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00" w:rsidRDefault="00466E00" w:rsidP="00466E00">
      <w:pPr>
        <w:widowControl w:val="0"/>
        <w:jc w:val="both"/>
        <w:rPr>
          <w:rFonts w:ascii="Garamond" w:eastAsia="Arial" w:hAnsi="Garamond" w:cs="Arial"/>
          <w:sz w:val="24"/>
          <w:lang w:val="en-US"/>
        </w:rPr>
      </w:pPr>
    </w:p>
    <w:p w:rsidR="00466E00" w:rsidRPr="006409AD" w:rsidRDefault="00466E00" w:rsidP="00466E00">
      <w:pPr>
        <w:widowControl w:val="0"/>
        <w:jc w:val="both"/>
        <w:rPr>
          <w:rFonts w:ascii="Garamond" w:eastAsia="Arial" w:hAnsi="Garamond" w:cs="Arial"/>
          <w:b/>
          <w:sz w:val="24"/>
          <w:lang w:val="en-US"/>
        </w:rPr>
      </w:pPr>
      <w:r w:rsidRPr="006409AD">
        <w:rPr>
          <w:rFonts w:ascii="Garamond" w:eastAsia="Arial" w:hAnsi="Garamond" w:cs="Arial"/>
          <w:b/>
          <w:sz w:val="24"/>
          <w:lang w:val="en-US"/>
        </w:rPr>
        <w:t>Syllabus</w:t>
      </w:r>
    </w:p>
    <w:p w:rsidR="00466E00" w:rsidRPr="00753E82" w:rsidRDefault="00466E00" w:rsidP="00466E00">
      <w:pPr>
        <w:widowControl w:val="0"/>
        <w:jc w:val="both"/>
        <w:rPr>
          <w:rFonts w:ascii="Garamond" w:eastAsia="Arial" w:hAnsi="Garamond" w:cs="Arial"/>
          <w:sz w:val="24"/>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Feminizing the Canon:</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Classics in Anthropology from the Perspective of Female Authors</w:t>
      </w:r>
    </w:p>
    <w:p w:rsidR="00466E00" w:rsidRDefault="00466E00" w:rsidP="00466E00">
      <w:pPr>
        <w:spacing w:before="170" w:after="170"/>
        <w:ind w:right="-425"/>
        <w:jc w:val="center"/>
        <w:rPr>
          <w:rFonts w:ascii="Garamond" w:eastAsia="Arial" w:hAnsi="Garamond" w:cs="Arial"/>
          <w:sz w:val="24"/>
          <w:lang w:val="pt-BR"/>
        </w:rPr>
      </w:pPr>
      <w:r>
        <w:rPr>
          <w:rFonts w:ascii="Garamond" w:eastAsia="Arial" w:hAnsi="Garamond" w:cs="Arial"/>
          <w:sz w:val="24"/>
          <w:lang w:val="pt-BR"/>
        </w:rPr>
        <w:t>PhD Ana Gretel Echazú Böschemeier, PPGSCol/UFRN (Brazil)</w:t>
      </w:r>
      <w:r>
        <w:rPr>
          <w:rStyle w:val="EndnoteReference"/>
          <w:rFonts w:ascii="Garamond" w:eastAsia="Arial" w:hAnsi="Garamond" w:cs="Arial"/>
          <w:sz w:val="24"/>
        </w:rPr>
        <w:endnoteReference w:id="1"/>
      </w:r>
      <w:r>
        <w:rPr>
          <w:rFonts w:ascii="Garamond" w:eastAsia="Arial" w:hAnsi="Garamond" w:cs="Arial"/>
          <w:sz w:val="24"/>
          <w:lang w:val="pt-BR"/>
        </w:rPr>
        <w:t xml:space="preserve"> </w:t>
      </w:r>
    </w:p>
    <w:p w:rsidR="00466E00" w:rsidRDefault="00466E00" w:rsidP="00466E00">
      <w:pPr>
        <w:spacing w:before="170" w:after="170"/>
        <w:ind w:right="-425"/>
        <w:jc w:val="center"/>
        <w:rPr>
          <w:rFonts w:ascii="Garamond" w:eastAsia="Arial" w:hAnsi="Garamond" w:cs="Arial"/>
          <w:sz w:val="24"/>
          <w:lang w:val="pt-BR"/>
        </w:rPr>
      </w:pPr>
      <w:r>
        <w:rPr>
          <w:rFonts w:ascii="Garamond" w:eastAsia="Arial" w:hAnsi="Garamond" w:cs="Arial"/>
          <w:sz w:val="24"/>
          <w:lang w:val="pt-BR"/>
        </w:rPr>
        <w:t>PhD Izis Morais Lopes dos Reis, MPDFT/DF (Brazil)</w:t>
      </w:r>
      <w:r>
        <w:rPr>
          <w:rStyle w:val="EndnoteReference"/>
          <w:rFonts w:ascii="Garamond" w:eastAsia="Arial" w:hAnsi="Garamond" w:cs="Arial"/>
          <w:sz w:val="24"/>
          <w:lang w:val="pt-BR"/>
        </w:rPr>
        <w:endnoteReference w:id="2"/>
      </w:r>
    </w:p>
    <w:p w:rsidR="00466E00" w:rsidRDefault="00466E00" w:rsidP="00466E00">
      <w:pPr>
        <w:spacing w:before="170" w:after="170"/>
        <w:ind w:right="-425"/>
        <w:jc w:val="center"/>
        <w:rPr>
          <w:rFonts w:ascii="Garamond" w:eastAsia="Arial" w:hAnsi="Garamond" w:cs="Arial"/>
          <w:sz w:val="24"/>
          <w:lang w:val="es-AR"/>
        </w:rPr>
      </w:pPr>
      <w:r>
        <w:rPr>
          <w:rFonts w:ascii="Garamond" w:eastAsia="Arial" w:hAnsi="Garamond" w:cs="Arial"/>
          <w:sz w:val="24"/>
          <w:lang w:val="es-AR"/>
        </w:rPr>
        <w:t xml:space="preserve">PhD Natalia Cabanillas, </w:t>
      </w:r>
      <w:r>
        <w:rPr>
          <w:rFonts w:ascii="Garamond" w:hAnsi="Garamond"/>
          <w:lang w:val="es-AR"/>
        </w:rPr>
        <w:t>PPGS, FAFICH/UFMG (</w:t>
      </w:r>
      <w:proofErr w:type="spellStart"/>
      <w:r>
        <w:rPr>
          <w:rFonts w:ascii="Garamond" w:hAnsi="Garamond"/>
          <w:lang w:val="es-AR"/>
        </w:rPr>
        <w:t>Brazil</w:t>
      </w:r>
      <w:proofErr w:type="spellEnd"/>
      <w:r>
        <w:rPr>
          <w:rFonts w:ascii="Garamond" w:hAnsi="Garamond"/>
          <w:lang w:val="es-AR"/>
        </w:rPr>
        <w:t>)</w:t>
      </w:r>
      <w:r>
        <w:rPr>
          <w:rStyle w:val="EndnoteReference"/>
          <w:rFonts w:ascii="Garamond" w:hAnsi="Garamond"/>
          <w:lang w:val="pt-BR"/>
        </w:rPr>
        <w:endnoteReference w:id="3"/>
      </w:r>
      <w:r>
        <w:rPr>
          <w:rFonts w:ascii="Garamond" w:eastAsia="Arial" w:hAnsi="Garamond" w:cs="Arial"/>
          <w:sz w:val="24"/>
          <w:lang w:val="es-AR"/>
        </w:rPr>
        <w:t xml:space="preserve"> </w:t>
      </w:r>
    </w:p>
    <w:p w:rsidR="00466E00" w:rsidRDefault="00466E00" w:rsidP="00466E00">
      <w:pPr>
        <w:spacing w:before="170" w:after="170"/>
        <w:ind w:right="-425"/>
        <w:jc w:val="center"/>
        <w:rPr>
          <w:rFonts w:ascii="Garamond" w:eastAsia="Arial" w:hAnsi="Garamond" w:cs="Arial"/>
          <w:sz w:val="24"/>
          <w:lang w:val="es-AR"/>
        </w:rPr>
      </w:pPr>
      <w:bookmarkStart w:id="0" w:name="_GoBack"/>
      <w:bookmarkEnd w:id="0"/>
      <w:r>
        <w:rPr>
          <w:rFonts w:ascii="Garamond" w:eastAsia="Arial" w:hAnsi="Garamond" w:cs="Arial"/>
          <w:sz w:val="24"/>
          <w:lang w:val="es-AR"/>
        </w:rPr>
        <w:t xml:space="preserve">PhD Olga Rodríguez-Sierra, </w:t>
      </w:r>
      <w:proofErr w:type="spellStart"/>
      <w:r>
        <w:rPr>
          <w:rFonts w:ascii="Garamond" w:eastAsia="Arial" w:hAnsi="Garamond" w:cs="Arial"/>
          <w:sz w:val="24"/>
          <w:lang w:val="es-AR"/>
        </w:rPr>
        <w:t>ICe</w:t>
      </w:r>
      <w:proofErr w:type="spellEnd"/>
      <w:r>
        <w:rPr>
          <w:rFonts w:ascii="Garamond" w:eastAsia="Arial" w:hAnsi="Garamond" w:cs="Arial"/>
          <w:sz w:val="24"/>
          <w:lang w:val="es-AR"/>
        </w:rPr>
        <w:t>/UFRN (</w:t>
      </w:r>
      <w:proofErr w:type="spellStart"/>
      <w:r>
        <w:rPr>
          <w:rFonts w:ascii="Garamond" w:eastAsia="Arial" w:hAnsi="Garamond" w:cs="Arial"/>
          <w:sz w:val="24"/>
          <w:lang w:val="es-AR"/>
        </w:rPr>
        <w:t>Brazil</w:t>
      </w:r>
      <w:proofErr w:type="spellEnd"/>
      <w:r>
        <w:rPr>
          <w:rFonts w:ascii="Garamond" w:eastAsia="Arial" w:hAnsi="Garamond" w:cs="Arial"/>
          <w:sz w:val="24"/>
          <w:lang w:val="es-AR"/>
        </w:rPr>
        <w:t>)</w:t>
      </w:r>
      <w:r>
        <w:rPr>
          <w:rStyle w:val="EndnoteReference"/>
          <w:rFonts w:ascii="Garamond" w:eastAsia="Arial" w:hAnsi="Garamond" w:cs="Arial"/>
          <w:sz w:val="24"/>
          <w:lang w:val="es-AR"/>
        </w:rPr>
        <w:endnoteReference w:id="4"/>
      </w:r>
    </w:p>
    <w:p w:rsidR="00466E00" w:rsidRDefault="00466E00" w:rsidP="00466E00">
      <w:pPr>
        <w:spacing w:before="170" w:after="170"/>
        <w:ind w:right="-425"/>
        <w:jc w:val="center"/>
        <w:rPr>
          <w:rFonts w:ascii="Garamond" w:eastAsia="Arial" w:hAnsi="Garamond" w:cs="Arial"/>
          <w:sz w:val="24"/>
          <w:lang w:val="en-US"/>
        </w:rPr>
      </w:pPr>
      <w:proofErr w:type="spellStart"/>
      <w:r>
        <w:rPr>
          <w:rFonts w:ascii="Garamond" w:eastAsia="Arial" w:hAnsi="Garamond" w:cs="Arial"/>
          <w:sz w:val="24"/>
          <w:lang w:val="en-US"/>
        </w:rPr>
        <w:t>MgSc</w:t>
      </w:r>
      <w:proofErr w:type="spellEnd"/>
      <w:r>
        <w:rPr>
          <w:rFonts w:ascii="Garamond" w:eastAsia="Arial" w:hAnsi="Garamond" w:cs="Arial"/>
          <w:sz w:val="24"/>
          <w:lang w:val="en-US"/>
        </w:rPr>
        <w:t xml:space="preserve"> Maria José </w:t>
      </w:r>
      <w:proofErr w:type="spellStart"/>
      <w:r>
        <w:rPr>
          <w:rFonts w:ascii="Garamond" w:eastAsia="Arial" w:hAnsi="Garamond" w:cs="Arial"/>
          <w:sz w:val="24"/>
          <w:lang w:val="en-US"/>
        </w:rPr>
        <w:t>Villares</w:t>
      </w:r>
      <w:proofErr w:type="spellEnd"/>
      <w:r>
        <w:rPr>
          <w:rFonts w:ascii="Garamond" w:eastAsia="Arial" w:hAnsi="Garamond" w:cs="Arial"/>
          <w:sz w:val="24"/>
          <w:lang w:val="en-US"/>
        </w:rPr>
        <w:t xml:space="preserve"> </w:t>
      </w:r>
      <w:proofErr w:type="spellStart"/>
      <w:r>
        <w:rPr>
          <w:rFonts w:ascii="Garamond" w:eastAsia="Arial" w:hAnsi="Garamond" w:cs="Arial"/>
          <w:sz w:val="24"/>
          <w:lang w:val="en-US"/>
        </w:rPr>
        <w:t>Barral</w:t>
      </w:r>
      <w:proofErr w:type="spellEnd"/>
      <w:r>
        <w:rPr>
          <w:rFonts w:ascii="Garamond" w:eastAsia="Arial" w:hAnsi="Garamond" w:cs="Arial"/>
          <w:sz w:val="24"/>
          <w:lang w:val="en-US"/>
        </w:rPr>
        <w:t xml:space="preserve"> Villas Boas, </w:t>
      </w:r>
      <w:proofErr w:type="spellStart"/>
      <w:r>
        <w:rPr>
          <w:rFonts w:ascii="Garamond" w:eastAsia="Arial" w:hAnsi="Garamond" w:cs="Arial"/>
          <w:sz w:val="24"/>
          <w:lang w:val="en-US"/>
        </w:rPr>
        <w:t>UnB</w:t>
      </w:r>
      <w:proofErr w:type="spellEnd"/>
      <w:r>
        <w:rPr>
          <w:rFonts w:ascii="Garamond" w:eastAsia="Arial" w:hAnsi="Garamond" w:cs="Arial"/>
          <w:sz w:val="24"/>
          <w:lang w:val="en-US"/>
        </w:rPr>
        <w:t xml:space="preserve"> (Brazil)</w:t>
      </w:r>
      <w:r>
        <w:rPr>
          <w:rStyle w:val="EndnoteReference"/>
          <w:rFonts w:ascii="Garamond" w:hAnsi="Garamond"/>
          <w:lang w:val="en-US"/>
        </w:rPr>
        <w:endnoteReference w:id="5"/>
      </w:r>
      <w:r>
        <w:rPr>
          <w:rFonts w:ascii="Garamond" w:eastAsia="Arial" w:hAnsi="Garamond" w:cs="Arial"/>
          <w:sz w:val="24"/>
          <w:lang w:val="en-US"/>
        </w:rPr>
        <w:t xml:space="preserve"> </w:t>
      </w:r>
    </w:p>
    <w:p w:rsidR="00466E00" w:rsidRDefault="00466E00" w:rsidP="00466E00">
      <w:pPr>
        <w:ind w:right="-425"/>
        <w:jc w:val="center"/>
        <w:rPr>
          <w:rFonts w:ascii="Garamond" w:eastAsia="Arial" w:hAnsi="Garamond" w:cs="Arial"/>
          <w:sz w:val="24"/>
          <w:lang w:val="en-US"/>
        </w:rPr>
      </w:pPr>
      <w:r>
        <w:rPr>
          <w:rFonts w:ascii="Garamond" w:eastAsia="Arial" w:hAnsi="Garamond" w:cs="Arial"/>
          <w:sz w:val="24"/>
          <w:lang w:val="en-US"/>
        </w:rPr>
        <w:t xml:space="preserve">PhD Lucrecia Greco, </w:t>
      </w:r>
      <w:r>
        <w:rPr>
          <w:rFonts w:ascii="Garamond" w:hAnsi="Garamond"/>
          <w:lang w:val="en-US"/>
        </w:rPr>
        <w:t>UBA/ICS (Argentina)</w:t>
      </w:r>
      <w:r>
        <w:rPr>
          <w:rStyle w:val="EndnoteReference"/>
          <w:rFonts w:ascii="Garamond" w:hAnsi="Garamond"/>
          <w:lang w:val="en-US"/>
        </w:rPr>
        <w:endnoteReference w:id="6"/>
      </w:r>
    </w:p>
    <w:p w:rsidR="00466E00" w:rsidRDefault="00466E00" w:rsidP="00466E00">
      <w:pPr>
        <w:widowControl w:val="0"/>
        <w:spacing w:before="100" w:beforeAutospacing="1" w:after="100" w:afterAutospacing="1"/>
        <w:ind w:firstLine="720"/>
        <w:jc w:val="both"/>
        <w:rPr>
          <w:rFonts w:ascii="Garamond" w:eastAsia="Arial" w:hAnsi="Garamond" w:cs="Arial"/>
          <w:sz w:val="24"/>
          <w:lang w:val="en-US"/>
        </w:rPr>
      </w:pPr>
    </w:p>
    <w:p w:rsidR="00466E00" w:rsidRPr="00753E82" w:rsidRDefault="00466E00" w:rsidP="00466E00">
      <w:pPr>
        <w:widowControl w:val="0"/>
        <w:spacing w:before="100" w:beforeAutospacing="1" w:after="100" w:afterAutospacing="1"/>
        <w:ind w:firstLine="720"/>
        <w:jc w:val="both"/>
        <w:rPr>
          <w:rFonts w:ascii="Garamond" w:eastAsia="Arial" w:hAnsi="Garamond" w:cs="Arial"/>
          <w:sz w:val="24"/>
          <w:lang w:val="en-US"/>
        </w:rPr>
      </w:pPr>
      <w:r w:rsidRPr="00753E82">
        <w:rPr>
          <w:rFonts w:ascii="Garamond" w:eastAsia="Arial" w:hAnsi="Garamond" w:cs="Arial"/>
          <w:sz w:val="24"/>
          <w:lang w:val="en-US"/>
        </w:rPr>
        <w:t xml:space="preserve">The history of anthropology is imbued in colonial enterprises that have to be considered when designing a course. Here, we propose a corpus of readings that link female authors from various locations and periods that are bound together by the same quest: </w:t>
      </w:r>
      <w:r w:rsidRPr="00753E82">
        <w:rPr>
          <w:rFonts w:ascii="Garamond" w:eastAsia="Arial" w:hAnsi="Garamond" w:cs="Arial"/>
          <w:i/>
          <w:sz w:val="24"/>
          <w:lang w:val="en-US"/>
        </w:rPr>
        <w:t>who we are?</w:t>
      </w:r>
      <w:r w:rsidRPr="00753E82">
        <w:rPr>
          <w:rFonts w:ascii="Garamond" w:eastAsia="Arial" w:hAnsi="Garamond" w:cs="Arial"/>
          <w:sz w:val="24"/>
          <w:lang w:val="en-US"/>
        </w:rPr>
        <w:t xml:space="preserve"> As the North American activist and ex-slave Sojourner Truth asked, in front of a white audience of men and women, ‘</w:t>
      </w:r>
      <w:proofErr w:type="spellStart"/>
      <w:r w:rsidRPr="00753E82">
        <w:rPr>
          <w:rFonts w:ascii="Garamond" w:eastAsia="Arial" w:hAnsi="Garamond" w:cs="Arial"/>
          <w:i/>
          <w:sz w:val="24"/>
          <w:lang w:val="en-US"/>
        </w:rPr>
        <w:t>Ain´t</w:t>
      </w:r>
      <w:proofErr w:type="spellEnd"/>
      <w:r w:rsidRPr="00753E82">
        <w:rPr>
          <w:rFonts w:ascii="Garamond" w:eastAsia="Arial" w:hAnsi="Garamond" w:cs="Arial"/>
          <w:i/>
          <w:sz w:val="24"/>
          <w:lang w:val="en-US"/>
        </w:rPr>
        <w:t xml:space="preserve"> I a woman?’. </w:t>
      </w:r>
      <w:r w:rsidRPr="00753E82">
        <w:rPr>
          <w:rFonts w:ascii="Garamond" w:eastAsia="Arial" w:hAnsi="Garamond" w:cs="Arial"/>
          <w:sz w:val="24"/>
          <w:lang w:val="en-US"/>
        </w:rPr>
        <w:t>Female writers in anthropology have been asking themselves comparable questions: if they are women and writers, then, how to inscribe the dilemmas of their own existence in a masculine, white and Western/Europeanized canon?</w:t>
      </w:r>
    </w:p>
    <w:p w:rsidR="00466E00" w:rsidRPr="00753E82" w:rsidRDefault="00466E00" w:rsidP="00466E00">
      <w:pPr>
        <w:widowControl w:val="0"/>
        <w:spacing w:before="100" w:beforeAutospacing="1" w:after="100" w:afterAutospacing="1"/>
        <w:ind w:firstLine="720"/>
        <w:jc w:val="both"/>
        <w:rPr>
          <w:rFonts w:ascii="Garamond" w:hAnsi="Garamond" w:cs="Arial"/>
          <w:sz w:val="24"/>
          <w:lang w:val="en-US"/>
        </w:rPr>
      </w:pPr>
      <w:r w:rsidRPr="00753E82">
        <w:rPr>
          <w:rFonts w:ascii="Garamond" w:eastAsia="Arial" w:hAnsi="Garamond" w:cs="Arial"/>
          <w:sz w:val="24"/>
          <w:lang w:val="en-US"/>
        </w:rPr>
        <w:t>This seven-week course is intended for students from all over the world, especially for those coming from the political South, and particularly for Brazilian scholars. We believe that there is an enormous theoretical and methodological potential into bringing female authors to the discussions about the “classics” in anthropology. The syllabus is also directed to students interested in enriching their core education and embracing multiple viewpoints inherently engraved in the ethnographies and anthropological theories.</w:t>
      </w:r>
    </w:p>
    <w:p w:rsidR="00466E00" w:rsidRPr="00753E82" w:rsidRDefault="00466E00" w:rsidP="00466E00">
      <w:pPr>
        <w:widowControl w:val="0"/>
        <w:spacing w:before="100" w:beforeAutospacing="1"/>
        <w:rPr>
          <w:rFonts w:ascii="Garamond" w:hAnsi="Garamond" w:cs="Arial"/>
          <w:sz w:val="24"/>
          <w:lang w:val="en-US"/>
        </w:rPr>
      </w:pPr>
      <w:r w:rsidRPr="00753E82">
        <w:rPr>
          <w:rFonts w:ascii="Garamond" w:eastAsia="Arial" w:hAnsi="Garamond" w:cs="Arial"/>
          <w:b/>
          <w:sz w:val="24"/>
          <w:lang w:val="en-US"/>
        </w:rPr>
        <w:t>Course objectives</w:t>
      </w:r>
    </w:p>
    <w:p w:rsidR="00466E00" w:rsidRDefault="00466E00" w:rsidP="00466E00">
      <w:pPr>
        <w:widowControl w:val="0"/>
        <w:spacing w:before="100" w:beforeAutospacing="1"/>
        <w:ind w:firstLine="720"/>
        <w:jc w:val="both"/>
        <w:rPr>
          <w:rFonts w:ascii="Garamond" w:hAnsi="Garamond" w:cs="Arial"/>
          <w:sz w:val="24"/>
          <w:lang w:val="en-US"/>
        </w:rPr>
      </w:pPr>
      <w:r w:rsidRPr="00753E82">
        <w:rPr>
          <w:rFonts w:ascii="Garamond" w:eastAsia="Arial" w:hAnsi="Garamond" w:cs="Arial"/>
          <w:sz w:val="24"/>
          <w:lang w:val="en-US"/>
        </w:rPr>
        <w:t xml:space="preserve">Our primary objective is to bring into discussion past and present anthropological inquiries from the perspective of female authors. The authors are not necessarily anthropologists in their academic formation, but they work and write guided by sensitive ethnographic approaches and in-depth anthropological inquiries. Our secondary objective is to bring the contributions of female anthropologists inside the classrooms, and thereby, contributing to the </w:t>
      </w:r>
      <w:proofErr w:type="spellStart"/>
      <w:r w:rsidRPr="00753E82">
        <w:rPr>
          <w:rFonts w:ascii="Garamond" w:eastAsia="Arial" w:hAnsi="Garamond" w:cs="Arial"/>
          <w:sz w:val="24"/>
          <w:lang w:val="en-US"/>
        </w:rPr>
        <w:t>genderization</w:t>
      </w:r>
      <w:proofErr w:type="spellEnd"/>
      <w:r w:rsidRPr="00753E82">
        <w:rPr>
          <w:rFonts w:ascii="Garamond" w:eastAsia="Arial" w:hAnsi="Garamond" w:cs="Arial"/>
          <w:sz w:val="24"/>
          <w:lang w:val="en-US"/>
        </w:rPr>
        <w:t xml:space="preserve"> and decolonization of the discipline and the teaching practice.</w:t>
      </w:r>
    </w:p>
    <w:p w:rsidR="00466E00" w:rsidRPr="00753E82" w:rsidRDefault="00466E00" w:rsidP="00466E00">
      <w:pPr>
        <w:widowControl w:val="0"/>
        <w:spacing w:before="100" w:beforeAutospacing="1"/>
        <w:jc w:val="both"/>
        <w:rPr>
          <w:rFonts w:ascii="Garamond" w:hAnsi="Garamond" w:cs="Arial"/>
          <w:sz w:val="24"/>
          <w:lang w:val="en-US"/>
        </w:rPr>
      </w:pPr>
      <w:r w:rsidRPr="00753E82">
        <w:rPr>
          <w:rFonts w:ascii="Garamond" w:eastAsia="Arial" w:hAnsi="Garamond" w:cs="Arial"/>
          <w:b/>
          <w:sz w:val="24"/>
          <w:lang w:val="en-US"/>
        </w:rPr>
        <w:t>Pre-Requirements</w:t>
      </w:r>
    </w:p>
    <w:p w:rsidR="00466E00" w:rsidRPr="00753E82" w:rsidRDefault="00466E00" w:rsidP="00466E00">
      <w:pPr>
        <w:widowControl w:val="0"/>
        <w:spacing w:before="100" w:beforeAutospacing="1" w:after="100" w:afterAutospacing="1"/>
        <w:ind w:firstLine="720"/>
        <w:jc w:val="both"/>
        <w:rPr>
          <w:rFonts w:ascii="Garamond" w:hAnsi="Garamond" w:cs="Arial"/>
          <w:sz w:val="24"/>
          <w:lang w:val="en-US"/>
        </w:rPr>
      </w:pPr>
      <w:r w:rsidRPr="00753E82">
        <w:rPr>
          <w:rFonts w:ascii="Garamond" w:eastAsia="Arial" w:hAnsi="Garamond" w:cs="Arial"/>
          <w:sz w:val="24"/>
          <w:lang w:val="en-US"/>
        </w:rPr>
        <w:t>The course has been designed for bachelor students belonging to the area of the Social Sciences.</w:t>
      </w:r>
    </w:p>
    <w:p w:rsidR="00466E00" w:rsidRPr="00753E82" w:rsidRDefault="00466E00" w:rsidP="00466E00">
      <w:pPr>
        <w:widowControl w:val="0"/>
        <w:spacing w:before="100" w:beforeAutospacing="1" w:after="100" w:afterAutospacing="1"/>
        <w:rPr>
          <w:rFonts w:ascii="Garamond" w:hAnsi="Garamond" w:cs="Arial"/>
          <w:sz w:val="24"/>
          <w:lang w:val="en-US"/>
        </w:rPr>
      </w:pPr>
      <w:r w:rsidRPr="00753E82">
        <w:rPr>
          <w:rFonts w:ascii="Garamond" w:eastAsia="Arial" w:hAnsi="Garamond" w:cs="Arial"/>
          <w:b/>
          <w:sz w:val="24"/>
          <w:lang w:val="en-US"/>
        </w:rPr>
        <w:t xml:space="preserve">A Note on Open Sources </w:t>
      </w:r>
    </w:p>
    <w:p w:rsidR="00466E00" w:rsidRPr="00753E82" w:rsidRDefault="00466E00" w:rsidP="00466E00">
      <w:pPr>
        <w:widowControl w:val="0"/>
        <w:spacing w:before="100" w:beforeAutospacing="1" w:after="100" w:afterAutospacing="1"/>
        <w:ind w:firstLine="720"/>
        <w:jc w:val="both"/>
        <w:rPr>
          <w:rFonts w:ascii="Garamond" w:eastAsia="Arial" w:hAnsi="Garamond" w:cs="Arial"/>
          <w:sz w:val="24"/>
          <w:lang w:val="en-US"/>
        </w:rPr>
      </w:pPr>
      <w:r w:rsidRPr="00753E82">
        <w:rPr>
          <w:rFonts w:ascii="Garamond" w:eastAsia="Arial" w:hAnsi="Garamond" w:cs="Arial"/>
          <w:sz w:val="24"/>
          <w:lang w:val="en-US"/>
        </w:rPr>
        <w:lastRenderedPageBreak/>
        <w:t>Our collective aims to inspire new questions and bring back up the interest on a critical reading of the classics in anthropology. The idea and materials can be freely adapted by other educators to recreate a new proposal.</w:t>
      </w:r>
    </w:p>
    <w:p w:rsidR="00466E00" w:rsidRPr="00753E82" w:rsidRDefault="00466E00" w:rsidP="00466E00">
      <w:pPr>
        <w:widowControl w:val="0"/>
        <w:spacing w:before="100" w:beforeAutospacing="1" w:after="100" w:afterAutospacing="1"/>
        <w:ind w:firstLine="720"/>
        <w:jc w:val="both"/>
        <w:rPr>
          <w:rFonts w:ascii="Garamond" w:hAnsi="Garamond" w:cs="Arial"/>
          <w:sz w:val="24"/>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Week 1</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Asking Questions</w:t>
      </w:r>
    </w:p>
    <w:p w:rsidR="00466E00" w:rsidRPr="00753E82" w:rsidRDefault="00466E00" w:rsidP="00466E00">
      <w:pPr>
        <w:widowControl w:val="0"/>
        <w:spacing w:before="100" w:beforeAutospacing="1" w:after="100" w:afterAutospacing="1"/>
        <w:jc w:val="both"/>
        <w:rPr>
          <w:rFonts w:ascii="Garamond" w:eastAsia="Arial" w:hAnsi="Garamond" w:cs="Arial"/>
          <w:sz w:val="24"/>
          <w:highlight w:val="white"/>
          <w:lang w:val="en-US"/>
        </w:rPr>
      </w:pPr>
      <w:r w:rsidRPr="00753E82">
        <w:rPr>
          <w:rFonts w:ascii="Garamond" w:eastAsia="Arial" w:hAnsi="Garamond" w:cs="Arial"/>
          <w:sz w:val="24"/>
          <w:highlight w:val="white"/>
          <w:lang w:val="en-US"/>
        </w:rPr>
        <w:t xml:space="preserve">The first week is going to be dedicated to a preliminary discussion about how “classics” are assimilated into the aristocracy of texts. Specifically, we will take a close look at how this process takes place in anthropology. We will discuss some reasons for the prominence of the classics in Europe and North America, a situation that ends up “provincializing” authors outside those territories. By understanding the similar circumstantial conditions of the classics, we hope to divest their self-attributed “universality”.  </w:t>
      </w:r>
    </w:p>
    <w:p w:rsidR="00466E00" w:rsidRPr="00753E82" w:rsidRDefault="00466E00" w:rsidP="00466E00">
      <w:pPr>
        <w:widowControl w:val="0"/>
        <w:spacing w:before="100" w:beforeAutospacing="1" w:after="100" w:afterAutospacing="1"/>
        <w:jc w:val="both"/>
        <w:rPr>
          <w:rFonts w:ascii="Garamond" w:eastAsia="Arial" w:hAnsi="Garamond" w:cs="Arial"/>
          <w:sz w:val="24"/>
          <w:lang w:val="en-US"/>
        </w:rPr>
      </w:pPr>
      <w:r w:rsidRPr="00753E82">
        <w:rPr>
          <w:rFonts w:ascii="Garamond" w:eastAsia="Arial" w:hAnsi="Garamond" w:cs="Arial"/>
          <w:sz w:val="24"/>
          <w:highlight w:val="white"/>
          <w:lang w:val="en-US"/>
        </w:rPr>
        <w:t>We will bring up considerations about power struggles in the field of anthropological writing and the silencing of the subaltern voices. Finally, we will problematize the introduction of the concept of gender in the discipline and how it disrupted old assumptions, allowing new connections between classic anthropological interests and new fields of inquiry.</w:t>
      </w:r>
      <w:r w:rsidRPr="00753E82">
        <w:rPr>
          <w:rFonts w:ascii="Garamond" w:eastAsia="Arial" w:hAnsi="Garamond" w:cs="Arial"/>
          <w:sz w:val="24"/>
          <w:lang w:val="en-US"/>
        </w:rPr>
        <w:t xml:space="preserve"> </w:t>
      </w:r>
    </w:p>
    <w:p w:rsidR="00466E00" w:rsidRPr="00753E82" w:rsidRDefault="00466E00" w:rsidP="00466E00">
      <w:pPr>
        <w:widowControl w:val="0"/>
        <w:numPr>
          <w:ilvl w:val="0"/>
          <w:numId w:val="1"/>
        </w:numPr>
        <w:spacing w:before="100" w:beforeAutospacing="1" w:after="100" w:afterAutospacing="1"/>
        <w:contextualSpacing/>
        <w:rPr>
          <w:rFonts w:ascii="Garamond" w:hAnsi="Garamond" w:cs="Arial"/>
          <w:sz w:val="24"/>
          <w:lang w:val="en-US"/>
        </w:rPr>
      </w:pPr>
      <w:r w:rsidRPr="00753E82">
        <w:rPr>
          <w:rFonts w:ascii="Garamond" w:eastAsia="Arial" w:hAnsi="Garamond" w:cs="Arial"/>
          <w:sz w:val="24"/>
          <w:lang w:val="en-US"/>
        </w:rPr>
        <w:t>Problematizing the canon/provincializing the classics.</w:t>
      </w:r>
    </w:p>
    <w:p w:rsidR="00466E00" w:rsidRPr="00753E82" w:rsidRDefault="00466E00" w:rsidP="00466E00">
      <w:pPr>
        <w:widowControl w:val="0"/>
        <w:numPr>
          <w:ilvl w:val="0"/>
          <w:numId w:val="1"/>
        </w:numPr>
        <w:spacing w:before="100" w:beforeAutospacing="1" w:after="100" w:afterAutospacing="1"/>
        <w:contextualSpacing/>
        <w:rPr>
          <w:rFonts w:ascii="Garamond" w:hAnsi="Garamond" w:cs="Arial"/>
          <w:sz w:val="24"/>
          <w:lang w:val="en-US"/>
        </w:rPr>
      </w:pPr>
      <w:r w:rsidRPr="00753E82">
        <w:rPr>
          <w:rFonts w:ascii="Garamond" w:eastAsia="Arial" w:hAnsi="Garamond" w:cs="Arial"/>
          <w:sz w:val="24"/>
          <w:lang w:val="en-US"/>
        </w:rPr>
        <w:t>Why are so few texts written by female authors recognized as classics?</w:t>
      </w:r>
    </w:p>
    <w:p w:rsidR="00466E00" w:rsidRPr="00753E82" w:rsidRDefault="00466E00" w:rsidP="00466E00">
      <w:pPr>
        <w:widowControl w:val="0"/>
        <w:numPr>
          <w:ilvl w:val="0"/>
          <w:numId w:val="1"/>
        </w:numPr>
        <w:spacing w:before="100" w:beforeAutospacing="1" w:after="100" w:afterAutospacing="1"/>
        <w:contextualSpacing/>
        <w:rPr>
          <w:rFonts w:ascii="Garamond" w:hAnsi="Garamond" w:cs="Arial"/>
          <w:sz w:val="24"/>
          <w:lang w:val="en-US"/>
        </w:rPr>
      </w:pPr>
      <w:r w:rsidRPr="00753E82">
        <w:rPr>
          <w:rFonts w:ascii="Garamond" w:hAnsi="Garamond" w:cs="Arial"/>
          <w:sz w:val="24"/>
          <w:lang w:val="en-US"/>
        </w:rPr>
        <w:t>How gender perspective influenced anthropology?</w:t>
      </w:r>
    </w:p>
    <w:p w:rsidR="00466E00" w:rsidRPr="00753E82" w:rsidRDefault="00466E00" w:rsidP="00466E00">
      <w:pPr>
        <w:widowControl w:val="0"/>
        <w:spacing w:before="100" w:beforeAutospacing="1" w:after="100" w:afterAutospacing="1"/>
        <w:rPr>
          <w:rFonts w:ascii="Garamond" w:eastAsia="Arial" w:hAnsi="Garamond" w:cs="Arial"/>
          <w:sz w:val="24"/>
          <w:highlight w:val="white"/>
          <w:lang w:val="en-US"/>
        </w:rPr>
      </w:pPr>
    </w:p>
    <w:p w:rsidR="00466E00" w:rsidRPr="00753E82" w:rsidRDefault="00466E00" w:rsidP="00466E00">
      <w:pPr>
        <w:widowControl w:val="0"/>
        <w:spacing w:before="100" w:beforeAutospacing="1" w:after="100" w:afterAutospacing="1"/>
        <w:jc w:val="both"/>
        <w:rPr>
          <w:rFonts w:ascii="Garamond" w:eastAsia="Arial" w:hAnsi="Garamond" w:cs="Arial"/>
          <w:b/>
          <w:sz w:val="24"/>
          <w:highlight w:val="white"/>
          <w:lang w:val="en-US"/>
        </w:rPr>
      </w:pPr>
      <w:r w:rsidRPr="00753E82">
        <w:rPr>
          <w:rFonts w:ascii="Garamond" w:eastAsia="Arial" w:hAnsi="Garamond" w:cs="Arial"/>
          <w:b/>
          <w:sz w:val="24"/>
          <w:highlight w:val="white"/>
          <w:lang w:val="en-US"/>
        </w:rPr>
        <w:t xml:space="preserve">Suggested readings </w:t>
      </w:r>
    </w:p>
    <w:p w:rsidR="00466E00" w:rsidRPr="00605C03" w:rsidRDefault="00466E00" w:rsidP="00466E00">
      <w:pPr>
        <w:widowControl w:val="0"/>
        <w:tabs>
          <w:tab w:val="left" w:pos="8504"/>
        </w:tabs>
        <w:spacing w:before="100" w:beforeAutospacing="1" w:after="100" w:afterAutospacing="1"/>
        <w:ind w:right="-1"/>
        <w:jc w:val="both"/>
        <w:rPr>
          <w:rFonts w:ascii="Garamond" w:hAnsi="Garamond" w:cs="Arial"/>
          <w:szCs w:val="22"/>
          <w:lang w:val="en-US"/>
        </w:rPr>
      </w:pPr>
      <w:proofErr w:type="spellStart"/>
      <w:r w:rsidRPr="00605C03">
        <w:rPr>
          <w:rFonts w:ascii="Garamond" w:eastAsia="Arial" w:hAnsi="Garamond" w:cs="Arial"/>
          <w:szCs w:val="22"/>
          <w:lang w:val="en-US"/>
        </w:rPr>
        <w:t>Corrêa</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Mariza</w:t>
      </w:r>
      <w:proofErr w:type="spellEnd"/>
      <w:r w:rsidRPr="00605C03">
        <w:rPr>
          <w:rFonts w:ascii="Garamond" w:eastAsia="Arial" w:hAnsi="Garamond" w:cs="Arial"/>
          <w:szCs w:val="22"/>
          <w:lang w:val="en-US"/>
        </w:rPr>
        <w:t xml:space="preserve"> (1995), ‘A </w:t>
      </w:r>
      <w:proofErr w:type="spellStart"/>
      <w:r w:rsidRPr="00605C03">
        <w:rPr>
          <w:rFonts w:ascii="Garamond" w:eastAsia="Arial" w:hAnsi="Garamond" w:cs="Arial"/>
          <w:szCs w:val="22"/>
          <w:lang w:val="en-US"/>
        </w:rPr>
        <w:t>natureza</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imaginária</w:t>
      </w:r>
      <w:proofErr w:type="spellEnd"/>
      <w:r w:rsidRPr="00605C03">
        <w:rPr>
          <w:rFonts w:ascii="Garamond" w:eastAsia="Arial" w:hAnsi="Garamond" w:cs="Arial"/>
          <w:szCs w:val="22"/>
          <w:lang w:val="en-US"/>
        </w:rPr>
        <w:t xml:space="preserve"> do </w:t>
      </w:r>
      <w:proofErr w:type="spellStart"/>
      <w:r w:rsidRPr="00605C03">
        <w:rPr>
          <w:rFonts w:ascii="Garamond" w:eastAsia="Arial" w:hAnsi="Garamond" w:cs="Arial"/>
          <w:szCs w:val="22"/>
          <w:lang w:val="en-US"/>
        </w:rPr>
        <w:t>gênero</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na</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história</w:t>
      </w:r>
      <w:proofErr w:type="spellEnd"/>
      <w:r w:rsidRPr="00605C03">
        <w:rPr>
          <w:rFonts w:ascii="Garamond" w:eastAsia="Arial" w:hAnsi="Garamond" w:cs="Arial"/>
          <w:szCs w:val="22"/>
          <w:lang w:val="en-US"/>
        </w:rPr>
        <w:t xml:space="preserve"> da </w:t>
      </w:r>
      <w:proofErr w:type="spellStart"/>
      <w:r w:rsidRPr="00605C03">
        <w:rPr>
          <w:rFonts w:ascii="Garamond" w:eastAsia="Arial" w:hAnsi="Garamond" w:cs="Arial"/>
          <w:szCs w:val="22"/>
          <w:lang w:val="en-US"/>
        </w:rPr>
        <w:t>antropologia</w:t>
      </w:r>
      <w:proofErr w:type="spellEnd"/>
      <w:r w:rsidRPr="00605C03">
        <w:rPr>
          <w:rFonts w:ascii="Garamond" w:eastAsia="Arial" w:hAnsi="Garamond" w:cs="Arial"/>
          <w:szCs w:val="22"/>
          <w:lang w:val="en-US"/>
        </w:rPr>
        <w:t>’ [</w:t>
      </w:r>
      <w:r w:rsidRPr="00605C03">
        <w:rPr>
          <w:rFonts w:ascii="Garamond" w:eastAsia="Arial" w:hAnsi="Garamond" w:cs="Arial"/>
          <w:i/>
          <w:szCs w:val="22"/>
          <w:lang w:val="en-US"/>
        </w:rPr>
        <w:t>The imaginary nature of gender in the history of anthropology</w:t>
      </w:r>
      <w:r w:rsidRPr="00605C03">
        <w:rPr>
          <w:rFonts w:ascii="Garamond" w:eastAsia="Arial" w:hAnsi="Garamond" w:cs="Arial"/>
          <w:szCs w:val="22"/>
          <w:lang w:val="en-US"/>
        </w:rPr>
        <w:t xml:space="preserve">], </w:t>
      </w:r>
      <w:proofErr w:type="spellStart"/>
      <w:r w:rsidRPr="00605C03">
        <w:rPr>
          <w:rFonts w:ascii="Garamond" w:eastAsia="Arial" w:hAnsi="Garamond" w:cs="Arial"/>
          <w:i/>
          <w:szCs w:val="22"/>
          <w:lang w:val="en-US"/>
        </w:rPr>
        <w:t>Cadernos</w:t>
      </w:r>
      <w:proofErr w:type="spellEnd"/>
      <w:r w:rsidRPr="00605C03">
        <w:rPr>
          <w:rFonts w:ascii="Garamond" w:eastAsia="Arial" w:hAnsi="Garamond" w:cs="Arial"/>
          <w:i/>
          <w:szCs w:val="22"/>
          <w:lang w:val="en-US"/>
        </w:rPr>
        <w:t xml:space="preserve"> </w:t>
      </w:r>
      <w:proofErr w:type="spellStart"/>
      <w:r w:rsidRPr="00605C03">
        <w:rPr>
          <w:rFonts w:ascii="Garamond" w:eastAsia="Arial" w:hAnsi="Garamond" w:cs="Arial"/>
          <w:i/>
          <w:szCs w:val="22"/>
          <w:lang w:val="en-US"/>
        </w:rPr>
        <w:t>Pagu</w:t>
      </w:r>
      <w:proofErr w:type="spellEnd"/>
      <w:r w:rsidRPr="00605C03">
        <w:rPr>
          <w:rFonts w:ascii="Garamond" w:eastAsia="Arial" w:hAnsi="Garamond" w:cs="Arial"/>
          <w:szCs w:val="22"/>
          <w:lang w:val="en-US"/>
        </w:rPr>
        <w:t>, (5): 109-130, Available at: &lt;</w:t>
      </w:r>
      <w:hyperlink r:id="rId8">
        <w:r w:rsidRPr="00605C03">
          <w:rPr>
            <w:rStyle w:val="LinkdaInternet"/>
            <w:rFonts w:ascii="Garamond" w:eastAsia="Arial" w:hAnsi="Garamond" w:cs="Arial"/>
            <w:szCs w:val="22"/>
            <w:lang w:val="en-US"/>
          </w:rPr>
          <w:t>http://periodicos.sbu.unicamp.br/ojs/index.php/cadpagu/article/view/1776/1831</w:t>
        </w:r>
      </w:hyperlink>
      <w:r w:rsidRPr="00605C03">
        <w:rPr>
          <w:rFonts w:ascii="Garamond" w:eastAsia="Arial" w:hAnsi="Garamond" w:cs="Arial"/>
          <w:szCs w:val="22"/>
          <w:lang w:val="en-US"/>
        </w:rPr>
        <w:t xml:space="preserve">&gt;. </w:t>
      </w:r>
      <w:r w:rsidRPr="00605C03">
        <w:rPr>
          <w:rFonts w:ascii="Garamond" w:eastAsia="Arial" w:hAnsi="Garamond" w:cs="Arial"/>
          <w:szCs w:val="22"/>
          <w:lang w:val="en-US"/>
        </w:rPr>
        <w:tab/>
      </w:r>
    </w:p>
    <w:p w:rsidR="00466E00" w:rsidRPr="00605C03" w:rsidRDefault="00466E00" w:rsidP="00466E00">
      <w:pPr>
        <w:widowControl w:val="0"/>
        <w:spacing w:before="100" w:beforeAutospacing="1" w:after="100" w:afterAutospacing="1"/>
        <w:jc w:val="both"/>
        <w:rPr>
          <w:rFonts w:ascii="Garamond" w:hAnsi="Garamond" w:cs="Arial"/>
          <w:szCs w:val="22"/>
          <w:lang w:val="en-US"/>
        </w:rPr>
      </w:pPr>
      <w:proofErr w:type="spellStart"/>
      <w:r w:rsidRPr="00605C03">
        <w:rPr>
          <w:rFonts w:ascii="Garamond" w:eastAsia="Arial" w:hAnsi="Garamond" w:cs="Arial"/>
          <w:szCs w:val="22"/>
          <w:lang w:val="en-US"/>
        </w:rPr>
        <w:t>Haraway</w:t>
      </w:r>
      <w:proofErr w:type="spellEnd"/>
      <w:r w:rsidRPr="00605C03">
        <w:rPr>
          <w:rFonts w:ascii="Garamond" w:eastAsia="Arial" w:hAnsi="Garamond" w:cs="Arial"/>
          <w:szCs w:val="22"/>
          <w:lang w:val="en-US"/>
        </w:rPr>
        <w:t xml:space="preserve">, Donna (1988), ‘Situated Knowledges: The Science Question in Feminism and the Privilege of Partial Perspective’, </w:t>
      </w:r>
      <w:r w:rsidRPr="00605C03">
        <w:rPr>
          <w:rFonts w:ascii="Garamond" w:eastAsia="Arial" w:hAnsi="Garamond" w:cs="Arial"/>
          <w:i/>
          <w:szCs w:val="22"/>
          <w:lang w:val="en-US"/>
        </w:rPr>
        <w:t>Feminist Studies</w:t>
      </w:r>
      <w:proofErr w:type="gramStart"/>
      <w:r w:rsidRPr="00605C03">
        <w:rPr>
          <w:rFonts w:ascii="Garamond" w:eastAsia="Arial" w:hAnsi="Garamond" w:cs="Arial"/>
          <w:szCs w:val="22"/>
          <w:lang w:val="en-US"/>
        </w:rPr>
        <w:t>,14</w:t>
      </w:r>
      <w:proofErr w:type="gramEnd"/>
      <w:r w:rsidRPr="00605C03">
        <w:rPr>
          <w:rFonts w:ascii="Garamond" w:eastAsia="Arial" w:hAnsi="Garamond" w:cs="Arial"/>
          <w:szCs w:val="22"/>
          <w:lang w:val="en-US"/>
        </w:rPr>
        <w:t>(3): 575-599.</w:t>
      </w:r>
    </w:p>
    <w:p w:rsidR="00466E00" w:rsidRPr="00605C03" w:rsidRDefault="00466E00" w:rsidP="00466E00">
      <w:pPr>
        <w:widowControl w:val="0"/>
        <w:spacing w:before="100" w:beforeAutospacing="1" w:after="100" w:afterAutospacing="1"/>
        <w:jc w:val="both"/>
        <w:rPr>
          <w:rFonts w:ascii="Garamond" w:hAnsi="Garamond" w:cs="Arial"/>
          <w:szCs w:val="22"/>
          <w:lang w:val="en-US"/>
        </w:rPr>
      </w:pPr>
      <w:r w:rsidRPr="00605C03">
        <w:rPr>
          <w:rFonts w:ascii="Garamond" w:eastAsia="Arial" w:hAnsi="Garamond" w:cs="Arial"/>
          <w:szCs w:val="22"/>
          <w:highlight w:val="white"/>
          <w:lang w:val="en-US"/>
        </w:rPr>
        <w:t xml:space="preserve">Mukherjee, </w:t>
      </w:r>
      <w:proofErr w:type="spellStart"/>
      <w:r w:rsidRPr="00605C03">
        <w:rPr>
          <w:rFonts w:ascii="Garamond" w:eastAsia="Arial" w:hAnsi="Garamond" w:cs="Arial"/>
          <w:szCs w:val="22"/>
          <w:highlight w:val="white"/>
          <w:lang w:val="en-US"/>
        </w:rPr>
        <w:t>Ankhi</w:t>
      </w:r>
      <w:proofErr w:type="spellEnd"/>
      <w:r w:rsidRPr="00605C03">
        <w:rPr>
          <w:rFonts w:ascii="Garamond" w:eastAsia="Arial" w:hAnsi="Garamond" w:cs="Arial"/>
          <w:szCs w:val="22"/>
          <w:highlight w:val="white"/>
          <w:lang w:val="en-US"/>
        </w:rPr>
        <w:t xml:space="preserve"> (2013),</w:t>
      </w:r>
      <w:r w:rsidRPr="00605C03">
        <w:rPr>
          <w:rFonts w:ascii="Garamond" w:eastAsia="Arial" w:hAnsi="Garamond" w:cs="Arial"/>
          <w:i/>
          <w:szCs w:val="22"/>
          <w:highlight w:val="white"/>
          <w:lang w:val="en-US"/>
        </w:rPr>
        <w:t xml:space="preserve"> What Is a Classic? Postcolonial Rewriting and Invention of the Canon</w:t>
      </w:r>
      <w:r w:rsidRPr="00605C03">
        <w:rPr>
          <w:rFonts w:ascii="Garamond" w:eastAsia="Arial" w:hAnsi="Garamond" w:cs="Arial"/>
          <w:szCs w:val="22"/>
          <w:highlight w:val="white"/>
          <w:lang w:val="en-US"/>
        </w:rPr>
        <w:t xml:space="preserve">, California: Stanford University Press. </w:t>
      </w:r>
    </w:p>
    <w:p w:rsidR="00466E00" w:rsidRPr="00605C03" w:rsidRDefault="00466E00" w:rsidP="00466E00">
      <w:pPr>
        <w:widowControl w:val="0"/>
        <w:spacing w:before="100" w:beforeAutospacing="1" w:after="100" w:afterAutospacing="1"/>
        <w:jc w:val="both"/>
        <w:rPr>
          <w:rFonts w:ascii="Garamond" w:hAnsi="Garamond" w:cs="Arial"/>
          <w:szCs w:val="22"/>
          <w:lang w:val="en-US"/>
        </w:rPr>
      </w:pPr>
      <w:r w:rsidRPr="00605C03">
        <w:rPr>
          <w:rFonts w:ascii="Garamond" w:eastAsia="Arial" w:hAnsi="Garamond" w:cs="Arial"/>
          <w:szCs w:val="22"/>
          <w:lang w:val="pt-BR"/>
        </w:rPr>
        <w:t xml:space="preserve">Peirano, Mariza (1997), ‘Onde está a antropologia?’ </w:t>
      </w:r>
      <w:r w:rsidRPr="00605C03">
        <w:rPr>
          <w:rFonts w:ascii="Garamond" w:eastAsia="Arial" w:hAnsi="Garamond" w:cs="Arial"/>
          <w:szCs w:val="22"/>
          <w:lang w:val="en-US"/>
        </w:rPr>
        <w:t>[</w:t>
      </w:r>
      <w:r w:rsidRPr="00605C03">
        <w:rPr>
          <w:rFonts w:ascii="Garamond" w:eastAsia="Arial" w:hAnsi="Garamond" w:cs="Arial"/>
          <w:i/>
          <w:szCs w:val="22"/>
          <w:lang w:val="en-US"/>
        </w:rPr>
        <w:t>Where is anthropology</w:t>
      </w:r>
      <w:r w:rsidRPr="00605C03">
        <w:rPr>
          <w:rFonts w:ascii="Garamond" w:eastAsia="Arial" w:hAnsi="Garamond" w:cs="Arial"/>
          <w:i/>
          <w:szCs w:val="22"/>
          <w:highlight w:val="white"/>
          <w:lang w:val="en-US"/>
        </w:rPr>
        <w:t>?</w:t>
      </w:r>
      <w:r w:rsidRPr="00605C03">
        <w:rPr>
          <w:rFonts w:ascii="Garamond" w:eastAsia="Arial" w:hAnsi="Garamond" w:cs="Arial"/>
          <w:szCs w:val="22"/>
          <w:lang w:val="en-US"/>
        </w:rPr>
        <w:t xml:space="preserve">], </w:t>
      </w:r>
      <w:r w:rsidRPr="00605C03">
        <w:rPr>
          <w:rFonts w:ascii="Garamond" w:eastAsia="Arial" w:hAnsi="Garamond" w:cs="Arial"/>
          <w:i/>
          <w:szCs w:val="22"/>
          <w:lang w:val="en-US"/>
        </w:rPr>
        <w:t>Mana</w:t>
      </w:r>
      <w:r w:rsidRPr="00605C03">
        <w:rPr>
          <w:rFonts w:ascii="Garamond" w:eastAsia="Arial" w:hAnsi="Garamond" w:cs="Arial"/>
          <w:szCs w:val="22"/>
          <w:lang w:val="en-US"/>
        </w:rPr>
        <w:t>, (3), 2:67-102.   Available at: &lt;</w:t>
      </w:r>
      <w:r w:rsidRPr="00605C03">
        <w:rPr>
          <w:rFonts w:ascii="Garamond" w:eastAsia="Arial" w:hAnsi="Garamond" w:cs="Arial"/>
          <w:szCs w:val="22"/>
          <w:u w:val="single"/>
          <w:lang w:val="en-US"/>
        </w:rPr>
        <w:t>http://www.scielo.br/scielo.php?script=sci_arttext&amp;pid=S0104-93131997000200003&amp;lng=en&amp;nrm=iso&gt;.</w:t>
      </w:r>
      <w:r w:rsidRPr="00605C03">
        <w:rPr>
          <w:rFonts w:ascii="Garamond" w:eastAsia="Arial" w:hAnsi="Garamond" w:cs="Arial"/>
          <w:szCs w:val="22"/>
          <w:u w:val="single"/>
          <w:lang w:val="en-US"/>
        </w:rPr>
        <w:tab/>
      </w:r>
      <w:r w:rsidRPr="00605C03">
        <w:rPr>
          <w:rFonts w:ascii="Garamond" w:eastAsia="Arial" w:hAnsi="Garamond" w:cs="Arial"/>
          <w:szCs w:val="22"/>
          <w:lang w:val="en-US"/>
        </w:rPr>
        <w:tab/>
      </w:r>
      <w:r w:rsidRPr="00605C03">
        <w:rPr>
          <w:rFonts w:ascii="Garamond" w:eastAsia="Arial" w:hAnsi="Garamond" w:cs="Arial"/>
          <w:szCs w:val="22"/>
          <w:lang w:val="en-US"/>
        </w:rPr>
        <w:tab/>
      </w:r>
      <w:r w:rsidRPr="00605C03">
        <w:rPr>
          <w:rFonts w:ascii="Garamond" w:eastAsia="Arial" w:hAnsi="Garamond" w:cs="Arial"/>
          <w:szCs w:val="22"/>
          <w:lang w:val="en-US"/>
        </w:rPr>
        <w:tab/>
      </w:r>
      <w:r w:rsidRPr="00605C03">
        <w:rPr>
          <w:rFonts w:ascii="Garamond" w:eastAsia="Arial" w:hAnsi="Garamond" w:cs="Arial"/>
          <w:szCs w:val="22"/>
          <w:lang w:val="en-US"/>
        </w:rPr>
        <w:tab/>
      </w:r>
      <w:r w:rsidRPr="00605C03">
        <w:rPr>
          <w:rFonts w:ascii="Garamond" w:eastAsia="Arial" w:hAnsi="Garamond" w:cs="Arial"/>
          <w:szCs w:val="22"/>
          <w:lang w:val="en-US"/>
        </w:rPr>
        <w:tab/>
      </w:r>
    </w:p>
    <w:p w:rsidR="00466E00" w:rsidRPr="00605C03" w:rsidRDefault="00466E00" w:rsidP="00466E00">
      <w:pPr>
        <w:widowControl w:val="0"/>
        <w:spacing w:before="100" w:beforeAutospacing="1" w:after="100" w:afterAutospacing="1"/>
        <w:jc w:val="both"/>
        <w:rPr>
          <w:rFonts w:ascii="Garamond" w:eastAsia="Arial" w:hAnsi="Garamond" w:cs="Arial"/>
          <w:szCs w:val="22"/>
          <w:lang w:val="en-US"/>
        </w:rPr>
      </w:pPr>
      <w:proofErr w:type="spellStart"/>
      <w:r w:rsidRPr="00605C03">
        <w:rPr>
          <w:rFonts w:ascii="Garamond" w:eastAsia="Arial" w:hAnsi="Garamond" w:cs="Arial"/>
          <w:szCs w:val="22"/>
          <w:lang w:val="en-US"/>
        </w:rPr>
        <w:t>Strathern</w:t>
      </w:r>
      <w:proofErr w:type="spellEnd"/>
      <w:r w:rsidRPr="00605C03">
        <w:rPr>
          <w:rFonts w:ascii="Garamond" w:eastAsia="Arial" w:hAnsi="Garamond" w:cs="Arial"/>
          <w:szCs w:val="22"/>
          <w:lang w:val="en-US"/>
        </w:rPr>
        <w:t xml:space="preserve">, Marilyn (1987), ‘An Awkward Relationship: The Case of Feminism and Anthropology’, </w:t>
      </w:r>
      <w:proofErr w:type="gramStart"/>
      <w:r w:rsidRPr="00605C03">
        <w:rPr>
          <w:rFonts w:ascii="Garamond" w:eastAsia="Arial" w:hAnsi="Garamond" w:cs="Arial"/>
          <w:i/>
          <w:szCs w:val="22"/>
          <w:lang w:val="en-US"/>
        </w:rPr>
        <w:t>Signs</w:t>
      </w:r>
      <w:r w:rsidRPr="00605C03">
        <w:rPr>
          <w:rFonts w:ascii="Garamond" w:eastAsia="Arial" w:hAnsi="Garamond" w:cs="Arial"/>
          <w:szCs w:val="22"/>
          <w:lang w:val="en-US"/>
        </w:rPr>
        <w:t>.12:</w:t>
      </w:r>
      <w:proofErr w:type="gramEnd"/>
      <w:r w:rsidRPr="00605C03">
        <w:rPr>
          <w:rFonts w:ascii="Garamond" w:eastAsia="Arial" w:hAnsi="Garamond" w:cs="Arial"/>
          <w:szCs w:val="22"/>
          <w:lang w:val="en-US"/>
        </w:rPr>
        <w:t>(2): 276-292.</w:t>
      </w:r>
    </w:p>
    <w:p w:rsidR="00466E00" w:rsidRPr="00605C03" w:rsidRDefault="00466E00" w:rsidP="00466E00">
      <w:pPr>
        <w:widowControl w:val="0"/>
        <w:spacing w:before="100" w:beforeAutospacing="1" w:after="100" w:afterAutospacing="1"/>
        <w:jc w:val="both"/>
        <w:rPr>
          <w:rFonts w:ascii="Garamond" w:hAnsi="Garamond" w:cs="Arial"/>
          <w:szCs w:val="22"/>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Week 2</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Brazilian Contributions: Becoming Visible</w:t>
      </w:r>
    </w:p>
    <w:p w:rsidR="00466E00" w:rsidRPr="00753E82" w:rsidRDefault="00466E00" w:rsidP="00466E00">
      <w:pPr>
        <w:widowControl w:val="0"/>
        <w:tabs>
          <w:tab w:val="left" w:pos="8222"/>
          <w:tab w:val="left" w:pos="8504"/>
        </w:tabs>
        <w:spacing w:before="100" w:beforeAutospacing="1" w:after="100" w:afterAutospacing="1"/>
        <w:ind w:right="282"/>
        <w:jc w:val="both"/>
        <w:rPr>
          <w:rFonts w:ascii="Garamond" w:hAnsi="Garamond" w:cs="Arial"/>
          <w:sz w:val="24"/>
          <w:lang w:val="en-US"/>
        </w:rPr>
      </w:pPr>
      <w:r w:rsidRPr="00753E82">
        <w:rPr>
          <w:rFonts w:ascii="Garamond" w:eastAsia="Arial" w:hAnsi="Garamond" w:cs="Arial"/>
          <w:sz w:val="24"/>
          <w:lang w:val="en-US"/>
        </w:rPr>
        <w:t xml:space="preserve">Contemporary Brazil stands out as an important global center for the production of Anthropology. However, female </w:t>
      </w:r>
      <w:proofErr w:type="gramStart"/>
      <w:r w:rsidRPr="00753E82">
        <w:rPr>
          <w:rFonts w:ascii="Garamond" w:eastAsia="Arial" w:hAnsi="Garamond" w:cs="Arial"/>
          <w:sz w:val="24"/>
          <w:lang w:val="en-US"/>
        </w:rPr>
        <w:t>anthropologists  -</w:t>
      </w:r>
      <w:proofErr w:type="gramEnd"/>
      <w:r w:rsidRPr="00753E82">
        <w:rPr>
          <w:rFonts w:ascii="Garamond" w:eastAsia="Arial" w:hAnsi="Garamond" w:cs="Arial"/>
          <w:sz w:val="24"/>
          <w:lang w:val="en-US"/>
        </w:rPr>
        <w:t xml:space="preserve"> as well as naturalists, medical doctors and novelists  who wrote with an anthropological perspective - are little known. During this week, we will discuss some </w:t>
      </w:r>
      <w:r w:rsidRPr="00753E82">
        <w:rPr>
          <w:rFonts w:ascii="Garamond" w:eastAsia="Arial" w:hAnsi="Garamond" w:cs="Arial"/>
          <w:sz w:val="24"/>
          <w:lang w:val="en-US"/>
        </w:rPr>
        <w:lastRenderedPageBreak/>
        <w:t xml:space="preserve">Brazilian intellectual contributions of female writers along a timeline, with three main objectives: a) localizing their discourse into a wider political scenario, identifying anti-abolitionist, </w:t>
      </w:r>
      <w:proofErr w:type="spellStart"/>
      <w:r w:rsidRPr="00753E82">
        <w:rPr>
          <w:rFonts w:ascii="Garamond" w:eastAsia="Arial" w:hAnsi="Garamond" w:cs="Arial"/>
          <w:sz w:val="24"/>
          <w:lang w:val="en-US"/>
        </w:rPr>
        <w:t>indigenist</w:t>
      </w:r>
      <w:proofErr w:type="spellEnd"/>
      <w:r w:rsidRPr="00753E82">
        <w:rPr>
          <w:rFonts w:ascii="Garamond" w:eastAsia="Arial" w:hAnsi="Garamond" w:cs="Arial"/>
          <w:sz w:val="24"/>
          <w:lang w:val="en-US"/>
        </w:rPr>
        <w:t>, suffragist, and feminist contemplations in their texts; b) analyzing the reasons for their strapping invisibility, and c) identifying inverse ethnographies and dialogues with intellectual traditions from Europe and North America.</w:t>
      </w:r>
    </w:p>
    <w:p w:rsidR="00466E00" w:rsidRPr="00753E82" w:rsidRDefault="00466E00" w:rsidP="00466E00">
      <w:pPr>
        <w:pStyle w:val="ListParagraph"/>
        <w:widowControl w:val="0"/>
        <w:numPr>
          <w:ilvl w:val="0"/>
          <w:numId w:val="3"/>
        </w:numPr>
        <w:spacing w:before="100" w:beforeAutospacing="1" w:after="100" w:afterAutospacing="1"/>
        <w:ind w:right="690"/>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 xml:space="preserve">Much more than tropical: female Brazilian anthropologists. </w:t>
      </w:r>
    </w:p>
    <w:p w:rsidR="00466E00" w:rsidRPr="00753E82" w:rsidRDefault="00466E00" w:rsidP="00466E00">
      <w:pPr>
        <w:pStyle w:val="ListParagraph"/>
        <w:widowControl w:val="0"/>
        <w:numPr>
          <w:ilvl w:val="0"/>
          <w:numId w:val="3"/>
        </w:numPr>
        <w:spacing w:before="100" w:beforeAutospacing="1" w:after="100" w:afterAutospacing="1"/>
        <w:ind w:right="690"/>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Written from furtive places: voices from the past.</w:t>
      </w:r>
    </w:p>
    <w:p w:rsidR="00466E00" w:rsidRPr="00753E82" w:rsidRDefault="00466E00" w:rsidP="00466E00">
      <w:pPr>
        <w:pStyle w:val="ListParagraph"/>
        <w:widowControl w:val="0"/>
        <w:numPr>
          <w:ilvl w:val="0"/>
          <w:numId w:val="3"/>
        </w:numPr>
        <w:spacing w:before="100" w:beforeAutospacing="1" w:after="100" w:afterAutospacing="1"/>
        <w:ind w:right="690"/>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Fighting for space: contemporary voices.</w:t>
      </w:r>
      <w:r w:rsidRPr="00753E82">
        <w:rPr>
          <w:rFonts w:ascii="Garamond" w:eastAsia="Arial" w:hAnsi="Garamond" w:cs="Arial"/>
          <w:color w:val="auto"/>
          <w:sz w:val="24"/>
          <w:szCs w:val="24"/>
          <w:lang w:val="en-US"/>
        </w:rPr>
        <w:tab/>
      </w:r>
    </w:p>
    <w:p w:rsidR="00466E00" w:rsidRPr="00605C03" w:rsidRDefault="00466E00" w:rsidP="00466E00">
      <w:pPr>
        <w:widowControl w:val="0"/>
        <w:spacing w:before="100" w:beforeAutospacing="1" w:after="100" w:afterAutospacing="1"/>
        <w:ind w:right="690"/>
        <w:rPr>
          <w:rFonts w:ascii="Garamond" w:eastAsia="Arial" w:hAnsi="Garamond" w:cs="Arial"/>
          <w:b/>
          <w:sz w:val="24"/>
          <w:lang w:val="pt-BR"/>
        </w:rPr>
      </w:pPr>
      <w:r w:rsidRPr="00605C03">
        <w:rPr>
          <w:rFonts w:ascii="Garamond" w:eastAsia="Arial" w:hAnsi="Garamond" w:cs="Arial"/>
          <w:b/>
          <w:sz w:val="24"/>
          <w:lang w:val="pt-BR"/>
        </w:rPr>
        <w:t>Suggested Readings</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pt-BR"/>
        </w:rPr>
      </w:pPr>
      <w:r w:rsidRPr="00605C03">
        <w:rPr>
          <w:rFonts w:ascii="Garamond" w:eastAsia="Arial" w:hAnsi="Garamond" w:cs="Arial"/>
          <w:szCs w:val="22"/>
          <w:lang w:val="pt-BR"/>
        </w:rPr>
        <w:t xml:space="preserve">Floresta, Nísia ([1856] 1982), </w:t>
      </w:r>
      <w:r w:rsidRPr="00605C03">
        <w:rPr>
          <w:rFonts w:ascii="Garamond" w:eastAsia="Arial" w:hAnsi="Garamond" w:cs="Arial"/>
          <w:i/>
          <w:szCs w:val="22"/>
          <w:lang w:val="pt-BR"/>
        </w:rPr>
        <w:t>Itinerário de uma viagem à Alemanha</w:t>
      </w:r>
      <w:r w:rsidRPr="00605C03">
        <w:rPr>
          <w:rFonts w:ascii="Garamond" w:eastAsia="Arial" w:hAnsi="Garamond" w:cs="Arial"/>
          <w:szCs w:val="22"/>
          <w:lang w:val="pt-BR"/>
        </w:rPr>
        <w:t xml:space="preserve"> [Itinerary of a trip to Germany],</w:t>
      </w:r>
      <w:r w:rsidRPr="00605C03">
        <w:rPr>
          <w:rFonts w:ascii="Garamond" w:eastAsia="Arial" w:hAnsi="Garamond" w:cs="Arial"/>
          <w:i/>
          <w:szCs w:val="22"/>
          <w:lang w:val="pt-BR"/>
        </w:rPr>
        <w:t xml:space="preserve"> </w:t>
      </w:r>
      <w:r w:rsidRPr="00605C03">
        <w:rPr>
          <w:rFonts w:ascii="Garamond" w:eastAsia="Arial" w:hAnsi="Garamond" w:cs="Arial"/>
          <w:szCs w:val="22"/>
          <w:lang w:val="pt-BR"/>
        </w:rPr>
        <w:t>Florianópolis: Editora Mulheres.</w:t>
      </w:r>
    </w:p>
    <w:p w:rsidR="00466E00" w:rsidRPr="00605C03" w:rsidRDefault="00466E00" w:rsidP="00466E00">
      <w:pPr>
        <w:widowControl w:val="0"/>
        <w:spacing w:before="100" w:beforeAutospacing="1" w:after="100" w:afterAutospacing="1"/>
        <w:ind w:right="-1"/>
        <w:jc w:val="both"/>
        <w:rPr>
          <w:rStyle w:val="LinkdaInternet"/>
          <w:rFonts w:ascii="Garamond" w:eastAsia="Calibri" w:hAnsi="Garamond" w:cs="Arial"/>
          <w:szCs w:val="22"/>
          <w:lang w:val="pt-BR"/>
        </w:rPr>
      </w:pPr>
      <w:r w:rsidRPr="00605C03">
        <w:rPr>
          <w:rFonts w:ascii="Garamond" w:eastAsia="Arial" w:hAnsi="Garamond" w:cs="Arial"/>
          <w:szCs w:val="22"/>
          <w:lang w:val="pt-BR"/>
        </w:rPr>
        <w:t xml:space="preserve">Grossi, Miriam Pillar (2010), </w:t>
      </w:r>
      <w:r w:rsidRPr="00605C03">
        <w:rPr>
          <w:rFonts w:ascii="Garamond" w:eastAsia="Arial" w:hAnsi="Garamond" w:cs="Arial"/>
          <w:i/>
          <w:szCs w:val="22"/>
          <w:lang w:val="pt-BR"/>
        </w:rPr>
        <w:t>Antrop</w:t>
      </w:r>
      <w:r w:rsidRPr="00605C03">
        <w:rPr>
          <w:rFonts w:ascii="Garamond" w:hAnsi="Garamond" w:cs="Arial"/>
          <w:i/>
          <w:szCs w:val="22"/>
          <w:lang w:val="pt-BR"/>
        </w:rPr>
        <w:t>ólogas no século XX: uma história invisível</w:t>
      </w:r>
      <w:r w:rsidRPr="00605C03">
        <w:rPr>
          <w:rFonts w:ascii="Garamond" w:hAnsi="Garamond" w:cs="Arial"/>
          <w:szCs w:val="22"/>
          <w:lang w:val="pt-BR"/>
        </w:rPr>
        <w:t xml:space="preserve"> [Female Anthropologists in the XXth century: an invisible history], </w:t>
      </w:r>
      <w:r w:rsidRPr="00605C03">
        <w:rPr>
          <w:rFonts w:ascii="Garamond" w:hAnsi="Garamond" w:cs="Arial"/>
          <w:i/>
          <w:iCs/>
          <w:szCs w:val="22"/>
          <w:lang w:val="pt-BR"/>
        </w:rPr>
        <w:t xml:space="preserve">Diálogos Transversais em Antropologia </w:t>
      </w:r>
      <w:r w:rsidRPr="00605C03">
        <w:rPr>
          <w:rFonts w:ascii="Garamond" w:hAnsi="Garamond" w:cs="Arial"/>
          <w:iCs/>
          <w:szCs w:val="22"/>
          <w:lang w:val="pt-BR"/>
        </w:rPr>
        <w:t>[Tranversal Dialogues in Antropology]</w:t>
      </w:r>
      <w:r w:rsidRPr="00605C03">
        <w:rPr>
          <w:rFonts w:ascii="Garamond" w:hAnsi="Garamond" w:cs="Arial"/>
          <w:szCs w:val="22"/>
          <w:lang w:val="pt-BR"/>
        </w:rPr>
        <w:t xml:space="preserve"> Florianópolis. Available at: </w:t>
      </w:r>
      <w:r w:rsidRPr="00605C03">
        <w:rPr>
          <w:rFonts w:ascii="Garamond" w:hAnsi="Garamond"/>
          <w:szCs w:val="22"/>
        </w:rPr>
        <w:fldChar w:fldCharType="begin"/>
      </w:r>
      <w:r w:rsidRPr="00605C03">
        <w:rPr>
          <w:rFonts w:ascii="Garamond" w:hAnsi="Garamond"/>
          <w:szCs w:val="22"/>
          <w:lang w:val="pt-BR"/>
        </w:rPr>
        <w:instrText xml:space="preserve"> HYPERLINK "http://miriamgrossi.paginas.ufsc.br/disciplinas-2/conferencias-2/" \h </w:instrText>
      </w:r>
      <w:r w:rsidRPr="00605C03">
        <w:rPr>
          <w:rFonts w:ascii="Garamond" w:hAnsi="Garamond"/>
          <w:szCs w:val="22"/>
        </w:rPr>
        <w:fldChar w:fldCharType="separate"/>
      </w:r>
      <w:r w:rsidRPr="00605C03">
        <w:rPr>
          <w:rStyle w:val="LinkdaInternet"/>
          <w:rFonts w:ascii="Garamond" w:eastAsia="Calibri" w:hAnsi="Garamond" w:cs="Arial"/>
          <w:szCs w:val="22"/>
          <w:lang w:val="pt-BR"/>
        </w:rPr>
        <w:t>http://miriamgrossi.paginas.ufsc.br/disciplinas-2/conferencias-2/</w:t>
      </w:r>
      <w:r w:rsidRPr="00605C03">
        <w:rPr>
          <w:rStyle w:val="LinkdaInternet"/>
          <w:rFonts w:ascii="Garamond" w:eastAsia="Calibri" w:hAnsi="Garamond" w:cs="Arial"/>
          <w:szCs w:val="22"/>
        </w:rPr>
        <w:fldChar w:fldCharType="end"/>
      </w:r>
    </w:p>
    <w:p w:rsidR="00466E00" w:rsidRPr="00605C03" w:rsidRDefault="00466E00" w:rsidP="00466E00">
      <w:pPr>
        <w:widowControl w:val="0"/>
        <w:spacing w:before="100" w:beforeAutospacing="1" w:after="100" w:afterAutospacing="1"/>
        <w:ind w:right="282"/>
        <w:jc w:val="both"/>
        <w:rPr>
          <w:rFonts w:ascii="Garamond" w:hAnsi="Garamond" w:cs="Arial"/>
          <w:szCs w:val="22"/>
          <w:lang w:val="pt-BR"/>
        </w:rPr>
      </w:pPr>
      <w:r w:rsidRPr="00605C03">
        <w:rPr>
          <w:rFonts w:ascii="Garamond" w:eastAsia="Arial" w:hAnsi="Garamond" w:cs="Arial"/>
          <w:color w:val="00000A"/>
          <w:szCs w:val="22"/>
          <w:lang w:val="pt-BR"/>
        </w:rPr>
        <w:t xml:space="preserve">Landes, Ruth (2002), </w:t>
      </w:r>
      <w:r w:rsidRPr="00605C03">
        <w:rPr>
          <w:rFonts w:ascii="Garamond" w:eastAsia="Arial" w:hAnsi="Garamond" w:cs="Arial"/>
          <w:i/>
          <w:color w:val="00000A"/>
          <w:szCs w:val="22"/>
          <w:lang w:val="pt-BR"/>
        </w:rPr>
        <w:t xml:space="preserve">A Cidade das Mulheres </w:t>
      </w:r>
      <w:r w:rsidRPr="00605C03">
        <w:rPr>
          <w:rFonts w:ascii="Garamond" w:eastAsia="Arial" w:hAnsi="Garamond" w:cs="Arial"/>
          <w:color w:val="00000A"/>
          <w:szCs w:val="22"/>
          <w:lang w:val="pt-BR"/>
        </w:rPr>
        <w:t>[City of Women], Rio de Janeiro: Editora da UFRJ.</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u w:val="single"/>
          <w:lang w:val="pt-BR"/>
        </w:rPr>
      </w:pPr>
      <w:r w:rsidRPr="00605C03">
        <w:rPr>
          <w:rFonts w:ascii="Garamond" w:eastAsia="Arial" w:hAnsi="Garamond" w:cs="Arial"/>
          <w:color w:val="00000A"/>
          <w:szCs w:val="22"/>
          <w:lang w:val="pt-BR"/>
        </w:rPr>
        <w:t>Machado, Lia Zanotta (2000), ‘Sexo, Estupro e Purificação’ [</w:t>
      </w:r>
      <w:r w:rsidRPr="00605C03">
        <w:rPr>
          <w:rFonts w:ascii="Garamond" w:eastAsia="Arial" w:hAnsi="Garamond" w:cs="Arial"/>
          <w:i/>
          <w:color w:val="00000A"/>
          <w:szCs w:val="22"/>
          <w:lang w:val="pt-BR"/>
        </w:rPr>
        <w:t>Sex, Rape and Purification</w:t>
      </w:r>
      <w:r w:rsidRPr="00605C03">
        <w:rPr>
          <w:rFonts w:ascii="Garamond" w:eastAsia="Arial" w:hAnsi="Garamond" w:cs="Arial"/>
          <w:color w:val="00000A"/>
          <w:szCs w:val="22"/>
          <w:lang w:val="pt-BR"/>
        </w:rPr>
        <w:t xml:space="preserve">], Série Antropologia, 286: 1-38. DAN, Universidade de Brasília. Available at: </w:t>
      </w:r>
      <w:r w:rsidRPr="00605C03">
        <w:rPr>
          <w:rFonts w:ascii="Garamond" w:eastAsia="Arial" w:hAnsi="Garamond" w:cs="Arial"/>
          <w:color w:val="00000A"/>
          <w:szCs w:val="22"/>
          <w:u w:val="single"/>
          <w:lang w:val="pt-BR"/>
        </w:rPr>
        <w:t>http://www.dan.unb.br/images/doc/Serie286empdf.pdf</w:t>
      </w:r>
    </w:p>
    <w:p w:rsidR="00466E00" w:rsidRPr="00605C03" w:rsidRDefault="00466E00" w:rsidP="00466E00">
      <w:pPr>
        <w:widowControl w:val="0"/>
        <w:spacing w:before="100" w:beforeAutospacing="1" w:after="100" w:afterAutospacing="1"/>
        <w:ind w:right="282"/>
        <w:jc w:val="both"/>
        <w:rPr>
          <w:rFonts w:ascii="Garamond" w:eastAsia="Arial" w:hAnsi="Garamond" w:cs="Arial"/>
          <w:szCs w:val="22"/>
          <w:lang w:val="pt-BR"/>
        </w:rPr>
      </w:pPr>
      <w:r w:rsidRPr="00605C03">
        <w:rPr>
          <w:rFonts w:ascii="Garamond" w:eastAsia="Arial" w:hAnsi="Garamond" w:cs="Arial"/>
          <w:szCs w:val="22"/>
          <w:lang w:val="pt-BR"/>
        </w:rPr>
        <w:t xml:space="preserve">Sanjad, Nelson </w:t>
      </w:r>
      <w:r w:rsidRPr="00605C03">
        <w:rPr>
          <w:rFonts w:ascii="Garamond" w:eastAsia="Arial" w:hAnsi="Garamond" w:cs="Arial"/>
          <w:i/>
          <w:szCs w:val="22"/>
          <w:lang w:val="pt-BR"/>
        </w:rPr>
        <w:t>et al</w:t>
      </w:r>
      <w:r w:rsidRPr="00605C03">
        <w:rPr>
          <w:rFonts w:ascii="Garamond" w:eastAsia="Arial" w:hAnsi="Garamond" w:cs="Arial"/>
          <w:szCs w:val="22"/>
          <w:lang w:val="pt-BR"/>
        </w:rPr>
        <w:t xml:space="preserve"> (2013), ‘Emília Snethlage (1868-1929): um inédito relato de viagem ao rio Tocantins e o obituário de Emil-Heinrich Snethlage’, </w:t>
      </w:r>
      <w:r w:rsidRPr="00605C03">
        <w:rPr>
          <w:rFonts w:ascii="Garamond" w:eastAsia="Arial" w:hAnsi="Garamond" w:cs="Arial"/>
          <w:i/>
          <w:szCs w:val="22"/>
          <w:lang w:val="pt-BR"/>
        </w:rPr>
        <w:t>Boletim do Museu Paraense Emílio Goeldi en Ciências Humanas</w:t>
      </w:r>
      <w:r w:rsidRPr="00605C03">
        <w:rPr>
          <w:rFonts w:ascii="Garamond" w:eastAsia="Arial" w:hAnsi="Garamond" w:cs="Arial"/>
          <w:szCs w:val="22"/>
          <w:lang w:val="pt-BR"/>
        </w:rPr>
        <w:t xml:space="preserve">, 8(1): 195-221. </w:t>
      </w:r>
    </w:p>
    <w:p w:rsidR="00466E00" w:rsidRPr="00605C03" w:rsidRDefault="00466E00" w:rsidP="00466E00">
      <w:pPr>
        <w:widowControl w:val="0"/>
        <w:tabs>
          <w:tab w:val="left" w:pos="300"/>
          <w:tab w:val="left" w:pos="446"/>
        </w:tabs>
        <w:suppressAutoHyphens/>
        <w:overflowPunct w:val="0"/>
        <w:jc w:val="both"/>
        <w:rPr>
          <w:rFonts w:ascii="Garamond" w:hAnsi="Garamond"/>
          <w:szCs w:val="22"/>
          <w:lang w:val="pt-BR"/>
        </w:rPr>
      </w:pPr>
      <w:r w:rsidRPr="00605C03">
        <w:rPr>
          <w:rFonts w:ascii="Garamond" w:eastAsia="Arial" w:hAnsi="Garamond"/>
          <w:szCs w:val="22"/>
          <w:lang w:val="pt-BR"/>
        </w:rPr>
        <w:t xml:space="preserve">Schwarcz, Lilia Moritz (2012), </w:t>
      </w:r>
      <w:r w:rsidRPr="00605C03">
        <w:rPr>
          <w:rFonts w:ascii="Garamond" w:eastAsia="Arial" w:hAnsi="Garamond"/>
          <w:i/>
          <w:iCs/>
          <w:szCs w:val="22"/>
          <w:lang w:val="pt-BR"/>
        </w:rPr>
        <w:t>Nem Branco, Nem Preto, Muito pelo Contrário</w:t>
      </w:r>
      <w:r w:rsidRPr="00605C03">
        <w:rPr>
          <w:rFonts w:ascii="Garamond" w:eastAsia="Arial" w:hAnsi="Garamond"/>
          <w:i/>
          <w:szCs w:val="22"/>
          <w:lang w:val="pt-BR"/>
        </w:rPr>
        <w:t>: cor e raça na sociabilidade brasileira</w:t>
      </w:r>
      <w:r w:rsidRPr="00605C03">
        <w:rPr>
          <w:rFonts w:ascii="Garamond" w:eastAsia="Arial" w:hAnsi="Garamond"/>
          <w:szCs w:val="22"/>
          <w:lang w:val="pt-BR"/>
        </w:rPr>
        <w:t xml:space="preserve"> [Neither white, nor black, just the opposite: color and race in Brazilian sociability], São Paulo: Claro Enigma.</w:t>
      </w:r>
    </w:p>
    <w:p w:rsidR="00466E00" w:rsidRPr="00753E82" w:rsidRDefault="00466E00" w:rsidP="00466E00">
      <w:pPr>
        <w:widowControl w:val="0"/>
        <w:spacing w:before="100" w:beforeAutospacing="1" w:after="100" w:afterAutospacing="1"/>
        <w:ind w:right="282"/>
        <w:jc w:val="both"/>
        <w:rPr>
          <w:rFonts w:ascii="Garamond" w:hAnsi="Garamond" w:cs="Arial"/>
          <w:sz w:val="24"/>
          <w:lang w:val="en-US"/>
        </w:rPr>
      </w:pPr>
      <w:proofErr w:type="spellStart"/>
      <w:r w:rsidRPr="00605C03">
        <w:rPr>
          <w:rFonts w:ascii="Garamond" w:eastAsia="Arial" w:hAnsi="Garamond" w:cs="Arial"/>
          <w:szCs w:val="22"/>
          <w:lang w:val="en-US"/>
        </w:rPr>
        <w:t>Snethlage</w:t>
      </w:r>
      <w:proofErr w:type="spellEnd"/>
      <w:r w:rsidRPr="00605C03">
        <w:rPr>
          <w:rFonts w:ascii="Garamond" w:eastAsia="Arial" w:hAnsi="Garamond" w:cs="Arial"/>
          <w:szCs w:val="22"/>
          <w:lang w:val="en-US"/>
        </w:rPr>
        <w:t xml:space="preserve">, Emilie (1917), ‘Nature and Man in Eastern Pará, Brazil’, </w:t>
      </w:r>
      <w:proofErr w:type="gramStart"/>
      <w:r w:rsidRPr="00605C03">
        <w:rPr>
          <w:rFonts w:ascii="Garamond" w:eastAsia="Arial" w:hAnsi="Garamond" w:cs="Arial"/>
          <w:i/>
          <w:szCs w:val="22"/>
          <w:lang w:val="en-US"/>
        </w:rPr>
        <w:t>The</w:t>
      </w:r>
      <w:proofErr w:type="gramEnd"/>
      <w:r w:rsidRPr="00605C03">
        <w:rPr>
          <w:rFonts w:ascii="Garamond" w:eastAsia="Arial" w:hAnsi="Garamond" w:cs="Arial"/>
          <w:i/>
          <w:szCs w:val="22"/>
          <w:lang w:val="en-US"/>
        </w:rPr>
        <w:t xml:space="preserve"> Geographical Review</w:t>
      </w:r>
      <w:r w:rsidRPr="00605C03">
        <w:rPr>
          <w:rFonts w:ascii="Garamond" w:eastAsia="Arial" w:hAnsi="Garamond" w:cs="Arial"/>
          <w:szCs w:val="22"/>
          <w:lang w:val="en-US"/>
        </w:rPr>
        <w:t>, vol. IV: 41-50. New York: The American Geographical Society.</w:t>
      </w:r>
      <w:r w:rsidRPr="00753E82">
        <w:rPr>
          <w:rFonts w:ascii="Garamond" w:eastAsia="Arial" w:hAnsi="Garamond" w:cs="Arial"/>
          <w:sz w:val="24"/>
          <w:lang w:val="en-US"/>
        </w:rPr>
        <w:t xml:space="preserve"> </w:t>
      </w:r>
      <w:r w:rsidRPr="00753E82">
        <w:rPr>
          <w:rFonts w:ascii="Garamond" w:eastAsia="Arial" w:hAnsi="Garamond" w:cs="Arial"/>
          <w:sz w:val="24"/>
          <w:lang w:val="en-US"/>
        </w:rPr>
        <w:tab/>
      </w:r>
    </w:p>
    <w:p w:rsidR="00466E00" w:rsidRPr="00753E82" w:rsidRDefault="00466E00" w:rsidP="00466E00">
      <w:pPr>
        <w:widowControl w:val="0"/>
        <w:spacing w:before="100" w:beforeAutospacing="1" w:after="100" w:afterAutospacing="1"/>
        <w:ind w:right="692"/>
        <w:rPr>
          <w:rFonts w:ascii="Garamond" w:eastAsia="Arial" w:hAnsi="Garamond" w:cs="Arial"/>
          <w:sz w:val="24"/>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Week 3</w:t>
      </w:r>
      <w:r w:rsidRPr="00753E82">
        <w:rPr>
          <w:rFonts w:ascii="Garamond" w:eastAsia="Arial" w:hAnsi="Garamond" w:cs="Arial"/>
          <w:b/>
          <w:sz w:val="24"/>
          <w:lang w:val="en-US"/>
        </w:rPr>
        <w:tab/>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North-American Female Authors Writing at the Intersections</w:t>
      </w:r>
    </w:p>
    <w:p w:rsidR="00466E00" w:rsidRPr="00753E82" w:rsidRDefault="00466E00" w:rsidP="00466E00">
      <w:pPr>
        <w:widowControl w:val="0"/>
        <w:spacing w:before="100" w:beforeAutospacing="1" w:after="100" w:afterAutospacing="1"/>
        <w:ind w:right="140"/>
        <w:jc w:val="both"/>
        <w:rPr>
          <w:rFonts w:ascii="Garamond" w:eastAsia="Arial" w:hAnsi="Garamond" w:cs="Arial"/>
          <w:sz w:val="24"/>
          <w:lang w:val="en-US"/>
        </w:rPr>
      </w:pPr>
      <w:r w:rsidRPr="00753E82">
        <w:rPr>
          <w:rFonts w:ascii="Garamond" w:eastAsia="Arial" w:hAnsi="Garamond" w:cs="Arial"/>
          <w:sz w:val="24"/>
          <w:lang w:val="en-US"/>
        </w:rPr>
        <w:t xml:space="preserve">Early anthropological writing from non-white, North-American women reveals not only the feminine self as a gendered ethnographic subject but also as a defiant subject who is not satisfied with the methodology of “participant observation” prescribed by mainstream anthropology. Their contributions engage us with issues related to fieldwork partnerships, the self-recognition as part of the African or Indigenous </w:t>
      </w:r>
      <w:proofErr w:type="spellStart"/>
      <w:r w:rsidRPr="00753E82">
        <w:rPr>
          <w:rFonts w:ascii="Garamond" w:eastAsia="Arial" w:hAnsi="Garamond" w:cs="Arial"/>
          <w:sz w:val="24"/>
          <w:lang w:val="en-US"/>
        </w:rPr>
        <w:t>ancestrality</w:t>
      </w:r>
      <w:proofErr w:type="spellEnd"/>
      <w:r w:rsidRPr="00753E82">
        <w:rPr>
          <w:rFonts w:ascii="Garamond" w:eastAsia="Arial" w:hAnsi="Garamond" w:cs="Arial"/>
          <w:sz w:val="24"/>
          <w:lang w:val="en-US"/>
        </w:rPr>
        <w:t>, and the interest in the connection between gender, race, ethnicity, and class as pragmatic standpoints for existence. More contemporary writers started destabilizing identity politics in their academic practices, the Chicana writers in the field are a significant example.</w:t>
      </w:r>
    </w:p>
    <w:p w:rsidR="00466E00" w:rsidRPr="00753E82" w:rsidRDefault="00466E00" w:rsidP="00466E00">
      <w:pPr>
        <w:pStyle w:val="ListParagraph"/>
        <w:widowControl w:val="0"/>
        <w:numPr>
          <w:ilvl w:val="0"/>
          <w:numId w:val="4"/>
        </w:numPr>
        <w:spacing w:before="100" w:beforeAutospacing="1" w:after="100" w:afterAutospacing="1"/>
        <w:ind w:right="692"/>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Pioneering female anthropologists and the courage for involvement.</w:t>
      </w:r>
    </w:p>
    <w:p w:rsidR="00466E00" w:rsidRPr="00753E82" w:rsidRDefault="00466E00" w:rsidP="00466E00">
      <w:pPr>
        <w:pStyle w:val="ListParagraph"/>
        <w:widowControl w:val="0"/>
        <w:numPr>
          <w:ilvl w:val="0"/>
          <w:numId w:val="4"/>
        </w:numPr>
        <w:spacing w:before="100" w:beforeAutospacing="1" w:after="100" w:afterAutospacing="1"/>
        <w:ind w:right="692"/>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Introducing new topics: Afro and indigenous (North</w:t>
      </w:r>
      <w:proofErr w:type="gramStart"/>
      <w:r w:rsidRPr="00753E82">
        <w:rPr>
          <w:rFonts w:ascii="Garamond" w:eastAsia="Arial" w:hAnsi="Garamond" w:cs="Arial"/>
          <w:color w:val="auto"/>
          <w:sz w:val="24"/>
          <w:szCs w:val="24"/>
          <w:lang w:val="en-US"/>
        </w:rPr>
        <w:t>)American</w:t>
      </w:r>
      <w:proofErr w:type="gramEnd"/>
      <w:r w:rsidRPr="00753E82">
        <w:rPr>
          <w:rFonts w:ascii="Garamond" w:eastAsia="Arial" w:hAnsi="Garamond" w:cs="Arial"/>
          <w:color w:val="auto"/>
          <w:sz w:val="24"/>
          <w:szCs w:val="24"/>
          <w:lang w:val="en-US"/>
        </w:rPr>
        <w:t xml:space="preserve"> voices.</w:t>
      </w:r>
    </w:p>
    <w:p w:rsidR="00466E00" w:rsidRPr="00753E82" w:rsidRDefault="00466E00" w:rsidP="00466E00">
      <w:pPr>
        <w:pStyle w:val="ListParagraph"/>
        <w:widowControl w:val="0"/>
        <w:numPr>
          <w:ilvl w:val="0"/>
          <w:numId w:val="4"/>
        </w:numPr>
        <w:spacing w:before="100" w:beforeAutospacing="1" w:after="100" w:afterAutospacing="1"/>
        <w:ind w:right="692"/>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Female authors in anthropology from the perspective of the intersections.</w:t>
      </w:r>
    </w:p>
    <w:p w:rsidR="00466E00" w:rsidRPr="00753E82" w:rsidRDefault="00466E00" w:rsidP="00466E00">
      <w:pPr>
        <w:widowControl w:val="0"/>
        <w:spacing w:before="100" w:beforeAutospacing="1" w:after="100" w:afterAutospacing="1"/>
        <w:ind w:right="692"/>
        <w:rPr>
          <w:rFonts w:ascii="Garamond" w:eastAsia="Arial" w:hAnsi="Garamond" w:cs="Arial"/>
          <w:b/>
          <w:sz w:val="24"/>
          <w:lang w:val="en-US"/>
        </w:rPr>
      </w:pPr>
      <w:r w:rsidRPr="00753E82">
        <w:rPr>
          <w:rFonts w:ascii="Garamond" w:eastAsia="Arial" w:hAnsi="Garamond" w:cs="Arial"/>
          <w:b/>
          <w:sz w:val="24"/>
          <w:lang w:val="en-US"/>
        </w:rPr>
        <w:t>Suggested Readings</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proofErr w:type="spellStart"/>
      <w:r w:rsidRPr="00605C03">
        <w:rPr>
          <w:rFonts w:ascii="Garamond" w:eastAsia="Arial" w:hAnsi="Garamond" w:cs="Arial"/>
          <w:szCs w:val="22"/>
          <w:lang w:val="en-US"/>
        </w:rPr>
        <w:lastRenderedPageBreak/>
        <w:t>Deloria</w:t>
      </w:r>
      <w:proofErr w:type="spellEnd"/>
      <w:r w:rsidRPr="00605C03">
        <w:rPr>
          <w:rFonts w:ascii="Garamond" w:eastAsia="Arial" w:hAnsi="Garamond" w:cs="Arial"/>
          <w:szCs w:val="22"/>
          <w:lang w:val="en-US"/>
        </w:rPr>
        <w:t>, Ela (1944), Speaking of Indians, New York: Friendship Press.</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r w:rsidRPr="00605C03">
        <w:rPr>
          <w:rFonts w:ascii="Garamond" w:eastAsia="Arial" w:hAnsi="Garamond" w:cs="Arial"/>
          <w:szCs w:val="22"/>
          <w:lang w:val="en-US"/>
        </w:rPr>
        <w:t>Fletcher, Alice (2003)</w:t>
      </w:r>
      <w:proofErr w:type="gramStart"/>
      <w:r w:rsidRPr="00605C03">
        <w:rPr>
          <w:rFonts w:ascii="Garamond" w:eastAsia="Arial" w:hAnsi="Garamond" w:cs="Arial"/>
          <w:szCs w:val="22"/>
          <w:lang w:val="en-US"/>
        </w:rPr>
        <w:t xml:space="preserve">,  </w:t>
      </w:r>
      <w:r w:rsidRPr="00605C03">
        <w:rPr>
          <w:rFonts w:ascii="Garamond" w:eastAsia="Arial" w:hAnsi="Garamond" w:cs="Arial"/>
          <w:i/>
          <w:szCs w:val="22"/>
          <w:lang w:val="en-US"/>
        </w:rPr>
        <w:t>‘</w:t>
      </w:r>
      <w:r w:rsidRPr="00605C03">
        <w:rPr>
          <w:rFonts w:ascii="Garamond" w:eastAsia="Arial" w:hAnsi="Garamond" w:cs="Arial"/>
          <w:szCs w:val="22"/>
          <w:lang w:val="en-US"/>
        </w:rPr>
        <w:t>I</w:t>
      </w:r>
      <w:proofErr w:type="gramEnd"/>
      <w:r w:rsidRPr="00605C03">
        <w:rPr>
          <w:rFonts w:ascii="Garamond" w:eastAsia="Arial" w:hAnsi="Garamond" w:cs="Arial"/>
          <w:szCs w:val="22"/>
          <w:lang w:val="en-US"/>
        </w:rPr>
        <w:t xml:space="preserve"> Plead for Them: A 1882 Letter from Alice Cunningham Fletcher to Senator Henry Dawes’, </w:t>
      </w:r>
      <w:r w:rsidRPr="00605C03">
        <w:rPr>
          <w:rFonts w:ascii="Garamond" w:eastAsia="Arial" w:hAnsi="Garamond" w:cs="Arial"/>
          <w:i/>
          <w:szCs w:val="22"/>
          <w:lang w:val="en-US"/>
        </w:rPr>
        <w:t>Nebraska History</w:t>
      </w:r>
      <w:r w:rsidRPr="00605C03">
        <w:rPr>
          <w:rFonts w:ascii="Garamond" w:eastAsia="Arial" w:hAnsi="Garamond" w:cs="Arial"/>
          <w:szCs w:val="22"/>
          <w:lang w:val="en-US"/>
        </w:rPr>
        <w:t xml:space="preserve">, 84: 36-41. Available at: </w:t>
      </w:r>
      <w:r w:rsidRPr="00605C03">
        <w:rPr>
          <w:rFonts w:ascii="Garamond" w:eastAsia="Arial" w:hAnsi="Garamond" w:cs="Arial"/>
          <w:szCs w:val="22"/>
          <w:u w:val="single"/>
          <w:lang w:val="en-US"/>
        </w:rPr>
        <w:t>http://www.nebraskahistory.org/publish/publicat/history/full-text/NH2003Fletcher.pdf</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r w:rsidRPr="00605C03">
        <w:rPr>
          <w:rFonts w:ascii="Garamond" w:eastAsia="Arial" w:hAnsi="Garamond" w:cs="Arial"/>
          <w:szCs w:val="22"/>
          <w:lang w:val="en-US"/>
        </w:rPr>
        <w:t xml:space="preserve">Hurston, Zora Neale (1935), </w:t>
      </w:r>
      <w:r w:rsidRPr="00605C03">
        <w:rPr>
          <w:rFonts w:ascii="Garamond" w:eastAsia="Arial" w:hAnsi="Garamond" w:cs="Arial"/>
          <w:i/>
          <w:szCs w:val="22"/>
          <w:lang w:val="en-US"/>
        </w:rPr>
        <w:t>Mules and Men</w:t>
      </w:r>
      <w:r w:rsidRPr="00605C03">
        <w:rPr>
          <w:rFonts w:ascii="Garamond" w:eastAsia="Arial" w:hAnsi="Garamond" w:cs="Arial"/>
          <w:szCs w:val="22"/>
          <w:lang w:val="en-US"/>
        </w:rPr>
        <w:t xml:space="preserve">, Philadelphia: J. B. Lippincott. </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proofErr w:type="spellStart"/>
      <w:r w:rsidRPr="00605C03">
        <w:rPr>
          <w:rFonts w:ascii="Garamond" w:eastAsia="Arial" w:hAnsi="Garamond" w:cs="Arial"/>
          <w:szCs w:val="22"/>
          <w:lang w:val="en-US"/>
        </w:rPr>
        <w:t>Anzaldúa</w:t>
      </w:r>
      <w:proofErr w:type="spellEnd"/>
      <w:r w:rsidRPr="00605C03">
        <w:rPr>
          <w:rFonts w:ascii="Garamond" w:eastAsia="Arial" w:hAnsi="Garamond" w:cs="Arial"/>
          <w:szCs w:val="22"/>
          <w:lang w:val="en-US"/>
        </w:rPr>
        <w:t xml:space="preserve">, Gloria (1987), </w:t>
      </w:r>
      <w:r w:rsidRPr="00605C03">
        <w:rPr>
          <w:rFonts w:ascii="Garamond" w:eastAsia="Arial" w:hAnsi="Garamond" w:cs="Arial"/>
          <w:i/>
          <w:szCs w:val="22"/>
          <w:lang w:val="en-US"/>
        </w:rPr>
        <w:t xml:space="preserve">Borderlands/La </w:t>
      </w:r>
      <w:proofErr w:type="spellStart"/>
      <w:r w:rsidRPr="00605C03">
        <w:rPr>
          <w:rFonts w:ascii="Garamond" w:eastAsia="Arial" w:hAnsi="Garamond" w:cs="Arial"/>
          <w:i/>
          <w:szCs w:val="22"/>
          <w:lang w:val="en-US"/>
        </w:rPr>
        <w:t>frontera</w:t>
      </w:r>
      <w:proofErr w:type="spellEnd"/>
      <w:r w:rsidRPr="00605C03">
        <w:rPr>
          <w:rFonts w:ascii="Garamond" w:eastAsia="Arial" w:hAnsi="Garamond" w:cs="Arial"/>
          <w:i/>
          <w:szCs w:val="22"/>
          <w:lang w:val="en-US"/>
        </w:rPr>
        <w:t>: the New Mestiza,</w:t>
      </w:r>
      <w:r w:rsidRPr="00605C03">
        <w:rPr>
          <w:rFonts w:ascii="Garamond" w:eastAsia="Arial" w:hAnsi="Garamond" w:cs="Arial"/>
          <w:szCs w:val="22"/>
          <w:lang w:val="en-US"/>
        </w:rPr>
        <w:t xml:space="preserve"> San Francisco: Aunt Luke Books.</w:t>
      </w:r>
    </w:p>
    <w:p w:rsidR="00466E00" w:rsidRDefault="00466E00" w:rsidP="00466E00">
      <w:pPr>
        <w:widowControl w:val="0"/>
        <w:spacing w:before="100" w:beforeAutospacing="1" w:after="100" w:afterAutospacing="1"/>
        <w:ind w:right="-1"/>
        <w:rPr>
          <w:rFonts w:ascii="Garamond" w:eastAsia="Arial" w:hAnsi="Garamond" w:cs="Arial"/>
          <w:szCs w:val="22"/>
          <w:lang w:val="en-US"/>
        </w:rPr>
      </w:pPr>
      <w:r w:rsidRPr="00605C03">
        <w:rPr>
          <w:rFonts w:ascii="Garamond" w:eastAsia="Arial" w:hAnsi="Garamond" w:cs="Arial"/>
          <w:szCs w:val="22"/>
          <w:lang w:val="en-US"/>
        </w:rPr>
        <w:t xml:space="preserve"> </w:t>
      </w:r>
    </w:p>
    <w:p w:rsidR="00466E00" w:rsidRDefault="00466E00" w:rsidP="00466E00">
      <w:pPr>
        <w:widowControl w:val="0"/>
        <w:spacing w:before="100" w:beforeAutospacing="1" w:after="100" w:afterAutospacing="1"/>
        <w:ind w:right="-1"/>
        <w:rPr>
          <w:rFonts w:ascii="Garamond" w:eastAsia="Arial" w:hAnsi="Garamond" w:cs="Arial"/>
          <w:szCs w:val="22"/>
          <w:lang w:val="en-US"/>
        </w:rPr>
      </w:pPr>
    </w:p>
    <w:p w:rsidR="00466E00" w:rsidRPr="00605C03" w:rsidRDefault="00466E00" w:rsidP="00466E00">
      <w:pPr>
        <w:widowControl w:val="0"/>
        <w:spacing w:before="100" w:beforeAutospacing="1" w:after="100" w:afterAutospacing="1"/>
        <w:ind w:right="-1"/>
        <w:rPr>
          <w:rFonts w:ascii="Garamond" w:eastAsia="Arial" w:hAnsi="Garamond" w:cs="Arial"/>
          <w:szCs w:val="22"/>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Week 4</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jc w:val="center"/>
        <w:rPr>
          <w:rFonts w:ascii="Garamond" w:eastAsia="Arial" w:hAnsi="Garamond" w:cs="Arial"/>
          <w:b/>
          <w:sz w:val="24"/>
          <w:lang w:val="en-US"/>
        </w:rPr>
      </w:pPr>
      <w:r w:rsidRPr="00753E82">
        <w:rPr>
          <w:rFonts w:ascii="Garamond" w:eastAsia="Arial" w:hAnsi="Garamond" w:cs="Arial"/>
          <w:b/>
          <w:sz w:val="24"/>
          <w:lang w:val="en-US"/>
        </w:rPr>
        <w:t>Emerging Voices from African Legacies</w:t>
      </w:r>
    </w:p>
    <w:p w:rsidR="00466E00" w:rsidRPr="00753E82" w:rsidRDefault="00466E00" w:rsidP="00466E00">
      <w:pPr>
        <w:widowControl w:val="0"/>
        <w:spacing w:before="100" w:beforeAutospacing="1" w:after="100" w:afterAutospacing="1"/>
        <w:jc w:val="both"/>
        <w:rPr>
          <w:rFonts w:ascii="Garamond" w:eastAsia="Arial" w:hAnsi="Garamond" w:cs="Arial"/>
          <w:sz w:val="24"/>
          <w:lang w:val="en-US"/>
        </w:rPr>
      </w:pPr>
      <w:r w:rsidRPr="00753E82">
        <w:rPr>
          <w:rFonts w:ascii="Garamond" w:eastAsia="Arial" w:hAnsi="Garamond" w:cs="Arial"/>
          <w:sz w:val="24"/>
          <w:lang w:val="en-US"/>
        </w:rPr>
        <w:t xml:space="preserve">This week focuses on discussions opened by Black and African women in the anthropological field. </w:t>
      </w:r>
      <w:proofErr w:type="gramStart"/>
      <w:r w:rsidRPr="00753E82">
        <w:rPr>
          <w:rFonts w:ascii="Garamond" w:eastAsia="Arial" w:hAnsi="Garamond" w:cs="Arial"/>
          <w:sz w:val="24"/>
          <w:lang w:val="en-US"/>
        </w:rPr>
        <w:t>The decolonization of the African continent (1957-1994) and the emergence of African Feminisms (in the 1980’s) unlocked new spaces and opportunities for African female writers and anthropologists.</w:t>
      </w:r>
      <w:proofErr w:type="gramEnd"/>
      <w:r w:rsidRPr="00753E82">
        <w:rPr>
          <w:rFonts w:ascii="Garamond" w:eastAsia="Arial" w:hAnsi="Garamond" w:cs="Arial"/>
          <w:sz w:val="24"/>
          <w:lang w:val="en-US"/>
        </w:rPr>
        <w:t xml:space="preserve"> We will review specific national cases, such as African female anthropologists from Nigeria who provided a new frame for the reinterpretation of family structures and clan organization in their own society. This movement </w:t>
      </w:r>
      <w:r w:rsidRPr="00753E82">
        <w:rPr>
          <w:rFonts w:ascii="Garamond" w:eastAsia="Arial" w:hAnsi="Garamond" w:cs="Arial"/>
          <w:color w:val="00000A"/>
          <w:sz w:val="24"/>
          <w:lang w:val="en-US"/>
        </w:rPr>
        <w:t>contested not only the traditional ways of doing anthropology in Africa but also the core of feminist social sciences: the gender concept.</w:t>
      </w:r>
      <w:r w:rsidRPr="00753E82">
        <w:rPr>
          <w:rFonts w:ascii="Garamond" w:eastAsia="Arial" w:hAnsi="Garamond" w:cs="Arial"/>
          <w:sz w:val="24"/>
          <w:lang w:val="en-US"/>
        </w:rPr>
        <w:t xml:space="preserve"> Also, we will examine some contributions from black South African women </w:t>
      </w:r>
      <w:r w:rsidRPr="00753E82">
        <w:rPr>
          <w:rFonts w:ascii="Garamond" w:eastAsia="Arial" w:hAnsi="Garamond" w:cs="Arial"/>
          <w:color w:val="00000A"/>
          <w:sz w:val="24"/>
          <w:lang w:val="en-US"/>
        </w:rPr>
        <w:t>writing anthropology while dealing with body politics as gendered racialized beings in the landscape of apartheid/post-apartheid South Africa</w:t>
      </w:r>
      <w:r w:rsidRPr="00753E82">
        <w:rPr>
          <w:rFonts w:ascii="Garamond" w:eastAsia="Arial" w:hAnsi="Garamond" w:cs="Arial"/>
          <w:sz w:val="24"/>
          <w:lang w:val="en-US"/>
        </w:rPr>
        <w:t>.</w:t>
      </w:r>
    </w:p>
    <w:p w:rsidR="00466E00" w:rsidRPr="00753E82" w:rsidRDefault="00466E00" w:rsidP="00466E00">
      <w:pPr>
        <w:pStyle w:val="ListParagraph"/>
        <w:widowControl w:val="0"/>
        <w:numPr>
          <w:ilvl w:val="0"/>
          <w:numId w:val="2"/>
        </w:numPr>
        <w:spacing w:before="100" w:beforeAutospacing="1" w:after="100" w:afterAutospacing="1"/>
        <w:jc w:val="both"/>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Decentering the canon: she is no longer the “native informer”.</w:t>
      </w:r>
    </w:p>
    <w:p w:rsidR="00466E00" w:rsidRPr="00753E82" w:rsidRDefault="00466E00" w:rsidP="00466E00">
      <w:pPr>
        <w:pStyle w:val="ListParagraph"/>
        <w:widowControl w:val="0"/>
        <w:numPr>
          <w:ilvl w:val="0"/>
          <w:numId w:val="2"/>
        </w:numPr>
        <w:spacing w:before="100" w:beforeAutospacing="1" w:after="100" w:afterAutospacing="1"/>
        <w:jc w:val="both"/>
        <w:rPr>
          <w:rFonts w:ascii="Garamond" w:eastAsia="Arial" w:hAnsi="Garamond" w:cs="Arial"/>
          <w:color w:val="auto"/>
          <w:sz w:val="24"/>
          <w:szCs w:val="24"/>
          <w:lang w:val="en-US"/>
        </w:rPr>
      </w:pPr>
      <w:r w:rsidRPr="00753E82">
        <w:rPr>
          <w:rFonts w:ascii="Garamond" w:eastAsia="Arial" w:hAnsi="Garamond" w:cs="Arial"/>
          <w:color w:val="00000A"/>
          <w:sz w:val="24"/>
          <w:szCs w:val="24"/>
          <w:lang w:val="en-US"/>
        </w:rPr>
        <w:t>The construction of a situated feminine self: emergences and polemics.</w:t>
      </w:r>
    </w:p>
    <w:p w:rsidR="00466E00" w:rsidRPr="00753E82" w:rsidRDefault="00466E00" w:rsidP="00466E00">
      <w:pPr>
        <w:pStyle w:val="ListParagraph"/>
        <w:widowControl w:val="0"/>
        <w:numPr>
          <w:ilvl w:val="0"/>
          <w:numId w:val="2"/>
        </w:numPr>
        <w:spacing w:before="100" w:beforeAutospacing="1" w:after="100" w:afterAutospacing="1"/>
        <w:jc w:val="both"/>
        <w:rPr>
          <w:rFonts w:ascii="Garamond" w:eastAsia="Arial" w:hAnsi="Garamond" w:cs="Arial"/>
          <w:color w:val="auto"/>
          <w:sz w:val="24"/>
          <w:szCs w:val="24"/>
          <w:lang w:val="en-US"/>
        </w:rPr>
      </w:pPr>
      <w:r w:rsidRPr="00753E82">
        <w:rPr>
          <w:rFonts w:ascii="Garamond" w:eastAsia="Arial" w:hAnsi="Garamond" w:cs="Arial"/>
          <w:color w:val="auto"/>
          <w:sz w:val="24"/>
          <w:szCs w:val="24"/>
          <w:lang w:val="en-US"/>
        </w:rPr>
        <w:t>Non-disciplinary voices at the crossroads between age, gender, race, and sexuality.</w:t>
      </w:r>
    </w:p>
    <w:p w:rsidR="00466E00" w:rsidRPr="00753E82" w:rsidRDefault="00466E00" w:rsidP="00466E00">
      <w:pPr>
        <w:widowControl w:val="0"/>
        <w:spacing w:before="100" w:beforeAutospacing="1" w:after="100" w:afterAutospacing="1"/>
        <w:rPr>
          <w:rFonts w:ascii="Garamond" w:eastAsia="Arial" w:hAnsi="Garamond" w:cs="Arial"/>
          <w:b/>
          <w:sz w:val="24"/>
          <w:lang w:val="en-US"/>
        </w:rPr>
      </w:pPr>
    </w:p>
    <w:p w:rsidR="00466E00" w:rsidRPr="00753E82" w:rsidRDefault="00466E00" w:rsidP="00466E00">
      <w:pPr>
        <w:widowControl w:val="0"/>
        <w:spacing w:before="100" w:beforeAutospacing="1" w:after="100" w:afterAutospacing="1"/>
        <w:rPr>
          <w:rFonts w:ascii="Garamond" w:eastAsia="Arial" w:hAnsi="Garamond" w:cs="Arial"/>
          <w:b/>
          <w:sz w:val="24"/>
          <w:lang w:val="en-US"/>
        </w:rPr>
      </w:pPr>
      <w:r w:rsidRPr="00753E82">
        <w:rPr>
          <w:rFonts w:ascii="Garamond" w:eastAsia="Arial" w:hAnsi="Garamond" w:cs="Arial"/>
          <w:b/>
          <w:sz w:val="24"/>
          <w:lang w:val="en-US"/>
        </w:rPr>
        <w:t>Suggested Readings</w:t>
      </w:r>
    </w:p>
    <w:p w:rsidR="00466E00" w:rsidRPr="00605C03" w:rsidRDefault="00466E00" w:rsidP="00466E00">
      <w:pPr>
        <w:widowControl w:val="0"/>
        <w:spacing w:before="100" w:beforeAutospacing="1" w:after="100" w:afterAutospacing="1"/>
        <w:ind w:right="140"/>
        <w:jc w:val="both"/>
        <w:rPr>
          <w:rFonts w:ascii="Garamond" w:eastAsia="Arial" w:hAnsi="Garamond" w:cs="Arial"/>
          <w:szCs w:val="22"/>
          <w:lang w:val="en-US"/>
        </w:rPr>
      </w:pPr>
      <w:proofErr w:type="spellStart"/>
      <w:r w:rsidRPr="00605C03">
        <w:rPr>
          <w:rFonts w:ascii="Garamond" w:eastAsia="Arial" w:hAnsi="Garamond" w:cs="Arial"/>
          <w:szCs w:val="22"/>
          <w:lang w:val="en-US"/>
        </w:rPr>
        <w:t>Amadiume</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Ifi</w:t>
      </w:r>
      <w:proofErr w:type="spellEnd"/>
      <w:r w:rsidRPr="00605C03">
        <w:rPr>
          <w:rFonts w:ascii="Garamond" w:eastAsia="Arial" w:hAnsi="Garamond" w:cs="Arial"/>
          <w:szCs w:val="22"/>
          <w:lang w:val="en-US"/>
        </w:rPr>
        <w:t xml:space="preserve"> (1987), </w:t>
      </w:r>
      <w:r w:rsidRPr="00605C03">
        <w:rPr>
          <w:rFonts w:ascii="Garamond" w:eastAsia="Arial" w:hAnsi="Garamond" w:cs="Arial"/>
          <w:i/>
          <w:szCs w:val="22"/>
          <w:lang w:val="en-US"/>
        </w:rPr>
        <w:t>Male Daughters, Female Husbands: Gender and Sex in an African Society</w:t>
      </w:r>
      <w:r w:rsidRPr="00605C03">
        <w:rPr>
          <w:rFonts w:ascii="Garamond" w:eastAsia="Arial" w:hAnsi="Garamond" w:cs="Arial"/>
          <w:szCs w:val="22"/>
          <w:lang w:val="en-US"/>
        </w:rPr>
        <w:t>, London: Zed Press.</w:t>
      </w:r>
    </w:p>
    <w:p w:rsidR="00466E00" w:rsidRPr="00605C03" w:rsidRDefault="00466E00" w:rsidP="00466E00">
      <w:pPr>
        <w:widowControl w:val="0"/>
        <w:spacing w:before="100" w:beforeAutospacing="1" w:after="100" w:afterAutospacing="1"/>
        <w:ind w:right="140"/>
        <w:jc w:val="both"/>
        <w:rPr>
          <w:rFonts w:ascii="Garamond" w:eastAsia="Arial" w:hAnsi="Garamond" w:cs="Arial"/>
          <w:szCs w:val="22"/>
          <w:lang w:val="en-US"/>
        </w:rPr>
      </w:pPr>
      <w:proofErr w:type="spellStart"/>
      <w:r w:rsidRPr="00605C03">
        <w:rPr>
          <w:rFonts w:ascii="Garamond" w:eastAsia="Arial" w:hAnsi="Garamond" w:cs="Arial"/>
          <w:szCs w:val="22"/>
          <w:lang w:val="en-US"/>
        </w:rPr>
        <w:t>Bakare</w:t>
      </w:r>
      <w:proofErr w:type="spellEnd"/>
      <w:r w:rsidRPr="00605C03">
        <w:rPr>
          <w:rFonts w:ascii="Garamond" w:eastAsia="Arial" w:hAnsi="Garamond" w:cs="Arial"/>
          <w:szCs w:val="22"/>
          <w:lang w:val="en-US"/>
        </w:rPr>
        <w:t xml:space="preserve"> Yusuf, Bibi (2003), ‘</w:t>
      </w:r>
      <w:proofErr w:type="spellStart"/>
      <w:r w:rsidRPr="00605C03">
        <w:rPr>
          <w:rFonts w:ascii="Garamond" w:eastAsia="Arial" w:hAnsi="Garamond" w:cs="Arial"/>
          <w:szCs w:val="22"/>
          <w:lang w:val="en-US"/>
        </w:rPr>
        <w:t>Yorubas</w:t>
      </w:r>
      <w:proofErr w:type="spellEnd"/>
      <w:r w:rsidRPr="00605C03">
        <w:rPr>
          <w:rFonts w:ascii="Garamond" w:eastAsia="Arial" w:hAnsi="Garamond" w:cs="Arial"/>
          <w:szCs w:val="22"/>
          <w:lang w:val="en-US"/>
        </w:rPr>
        <w:t xml:space="preserve"> don’t do Gender. A Critical Review of </w:t>
      </w:r>
      <w:proofErr w:type="spellStart"/>
      <w:r w:rsidRPr="00605C03">
        <w:rPr>
          <w:rFonts w:ascii="Garamond" w:eastAsia="Arial" w:hAnsi="Garamond" w:cs="Arial"/>
          <w:szCs w:val="22"/>
          <w:lang w:val="en-US"/>
        </w:rPr>
        <w:t>Oyeronke</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Oyegumi</w:t>
      </w:r>
      <w:proofErr w:type="spellEnd"/>
      <w:r w:rsidRPr="00605C03">
        <w:rPr>
          <w:rFonts w:ascii="Garamond" w:eastAsia="Arial" w:hAnsi="Garamond" w:cs="Arial"/>
          <w:szCs w:val="22"/>
          <w:lang w:val="en-US"/>
        </w:rPr>
        <w:t xml:space="preserve"> - The invention of African Women. </w:t>
      </w:r>
      <w:proofErr w:type="gramStart"/>
      <w:r w:rsidRPr="00605C03">
        <w:rPr>
          <w:rFonts w:ascii="Garamond" w:eastAsia="Arial" w:hAnsi="Garamond" w:cs="Arial"/>
          <w:szCs w:val="22"/>
          <w:lang w:val="en-US"/>
        </w:rPr>
        <w:t xml:space="preserve">Making a Sense of Western Gender Discourses’, </w:t>
      </w:r>
      <w:r w:rsidRPr="00605C03">
        <w:rPr>
          <w:rFonts w:ascii="Garamond" w:eastAsia="Arial" w:hAnsi="Garamond" w:cs="Arial"/>
          <w:i/>
          <w:szCs w:val="22"/>
          <w:lang w:val="en-US"/>
        </w:rPr>
        <w:t>African Identities.</w:t>
      </w:r>
      <w:proofErr w:type="gramEnd"/>
      <w:r w:rsidRPr="00605C03">
        <w:rPr>
          <w:rFonts w:ascii="Garamond" w:eastAsia="Arial" w:hAnsi="Garamond" w:cs="Arial"/>
          <w:szCs w:val="22"/>
          <w:lang w:val="en-US"/>
        </w:rPr>
        <w:t xml:space="preserve"> 1(1): 121-142. </w:t>
      </w:r>
    </w:p>
    <w:p w:rsidR="00466E00" w:rsidRPr="00605C03" w:rsidRDefault="00466E00" w:rsidP="00466E00">
      <w:pPr>
        <w:widowControl w:val="0"/>
        <w:spacing w:before="100" w:beforeAutospacing="1" w:after="100" w:afterAutospacing="1"/>
        <w:ind w:right="140"/>
        <w:jc w:val="both"/>
        <w:rPr>
          <w:rFonts w:ascii="Garamond" w:eastAsia="Arial" w:hAnsi="Garamond" w:cs="Arial"/>
          <w:szCs w:val="22"/>
          <w:lang w:val="en-US"/>
        </w:rPr>
      </w:pPr>
      <w:proofErr w:type="spellStart"/>
      <w:r w:rsidRPr="00605C03">
        <w:rPr>
          <w:rFonts w:ascii="Garamond" w:eastAsia="Arial" w:hAnsi="Garamond" w:cs="Arial"/>
          <w:szCs w:val="22"/>
          <w:lang w:val="en-US"/>
        </w:rPr>
        <w:t>Oyegumi</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Oyeronke</w:t>
      </w:r>
      <w:proofErr w:type="spellEnd"/>
      <w:r w:rsidRPr="00605C03">
        <w:rPr>
          <w:rFonts w:ascii="Garamond" w:eastAsia="Arial" w:hAnsi="Garamond" w:cs="Arial"/>
          <w:szCs w:val="22"/>
          <w:lang w:val="en-US"/>
        </w:rPr>
        <w:t xml:space="preserve"> (1997), </w:t>
      </w:r>
      <w:proofErr w:type="gramStart"/>
      <w:r w:rsidRPr="00605C03">
        <w:rPr>
          <w:rFonts w:ascii="Garamond" w:eastAsia="Arial" w:hAnsi="Garamond" w:cs="Arial"/>
          <w:i/>
          <w:szCs w:val="22"/>
          <w:lang w:val="en-US"/>
        </w:rPr>
        <w:t>The</w:t>
      </w:r>
      <w:proofErr w:type="gramEnd"/>
      <w:r w:rsidRPr="00605C03">
        <w:rPr>
          <w:rFonts w:ascii="Garamond" w:eastAsia="Arial" w:hAnsi="Garamond" w:cs="Arial"/>
          <w:i/>
          <w:szCs w:val="22"/>
          <w:lang w:val="en-US"/>
        </w:rPr>
        <w:t xml:space="preserve"> Invention of Women: Making an African Sense of Western Gender Discourses,</w:t>
      </w:r>
      <w:r w:rsidRPr="00605C03">
        <w:rPr>
          <w:rFonts w:ascii="Garamond" w:eastAsia="Arial" w:hAnsi="Garamond" w:cs="Arial"/>
          <w:szCs w:val="22"/>
          <w:lang w:val="en-US"/>
        </w:rPr>
        <w:t xml:space="preserve"> University of Minnesota Press: USA.</w:t>
      </w:r>
    </w:p>
    <w:p w:rsidR="00466E00" w:rsidRPr="00605C03" w:rsidRDefault="00466E00" w:rsidP="00466E00">
      <w:pPr>
        <w:widowControl w:val="0"/>
        <w:spacing w:before="100" w:beforeAutospacing="1" w:after="100" w:afterAutospacing="1"/>
        <w:ind w:right="140"/>
        <w:jc w:val="both"/>
        <w:rPr>
          <w:rFonts w:ascii="Garamond" w:eastAsia="Arial" w:hAnsi="Garamond" w:cs="Arial"/>
          <w:i/>
          <w:szCs w:val="22"/>
          <w:lang w:val="en-US"/>
        </w:rPr>
      </w:pPr>
      <w:proofErr w:type="spellStart"/>
      <w:r w:rsidRPr="00605C03">
        <w:rPr>
          <w:rFonts w:ascii="Garamond" w:eastAsia="Arial" w:hAnsi="Garamond" w:cs="Arial"/>
          <w:szCs w:val="22"/>
          <w:lang w:val="en-US"/>
        </w:rPr>
        <w:t>Ramphele</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Mamphela</w:t>
      </w:r>
      <w:proofErr w:type="spellEnd"/>
      <w:r w:rsidRPr="00605C03">
        <w:rPr>
          <w:rFonts w:ascii="Garamond" w:eastAsia="Arial" w:hAnsi="Garamond" w:cs="Arial"/>
          <w:szCs w:val="22"/>
          <w:lang w:val="en-US"/>
        </w:rPr>
        <w:t xml:space="preserve"> (1993), </w:t>
      </w:r>
      <w:proofErr w:type="gramStart"/>
      <w:r w:rsidRPr="00605C03">
        <w:rPr>
          <w:rFonts w:ascii="Garamond" w:eastAsia="Arial" w:hAnsi="Garamond" w:cs="Arial"/>
          <w:i/>
          <w:szCs w:val="22"/>
          <w:lang w:val="en-US"/>
        </w:rPr>
        <w:t>A</w:t>
      </w:r>
      <w:proofErr w:type="gramEnd"/>
      <w:r w:rsidRPr="00605C03">
        <w:rPr>
          <w:rFonts w:ascii="Garamond" w:eastAsia="Arial" w:hAnsi="Garamond" w:cs="Arial"/>
          <w:i/>
          <w:szCs w:val="22"/>
          <w:lang w:val="en-US"/>
        </w:rPr>
        <w:t xml:space="preserve"> bed called home. Life migrant </w:t>
      </w:r>
      <w:proofErr w:type="spellStart"/>
      <w:r w:rsidRPr="00605C03">
        <w:rPr>
          <w:rFonts w:ascii="Garamond" w:eastAsia="Arial" w:hAnsi="Garamond" w:cs="Arial"/>
          <w:i/>
          <w:szCs w:val="22"/>
          <w:lang w:val="en-US"/>
        </w:rPr>
        <w:t>Labour</w:t>
      </w:r>
      <w:proofErr w:type="spellEnd"/>
      <w:r w:rsidRPr="00605C03">
        <w:rPr>
          <w:rFonts w:ascii="Garamond" w:eastAsia="Arial" w:hAnsi="Garamond" w:cs="Arial"/>
          <w:i/>
          <w:szCs w:val="22"/>
          <w:lang w:val="en-US"/>
        </w:rPr>
        <w:t xml:space="preserve"> Hostels of Cape Town</w:t>
      </w:r>
      <w:r w:rsidRPr="00605C03">
        <w:rPr>
          <w:rFonts w:ascii="Garamond" w:eastAsia="Arial" w:hAnsi="Garamond" w:cs="Arial"/>
          <w:szCs w:val="22"/>
          <w:lang w:val="en-US"/>
        </w:rPr>
        <w:t>, Cape Town: David Philip.</w:t>
      </w:r>
    </w:p>
    <w:p w:rsidR="00466E00" w:rsidRPr="00605C03" w:rsidRDefault="00466E00" w:rsidP="00466E00">
      <w:pPr>
        <w:widowControl w:val="0"/>
        <w:spacing w:before="100" w:beforeAutospacing="1" w:after="100" w:afterAutospacing="1"/>
        <w:ind w:right="140"/>
        <w:jc w:val="both"/>
        <w:rPr>
          <w:rFonts w:ascii="Garamond" w:eastAsia="Arial" w:hAnsi="Garamond" w:cs="Arial"/>
          <w:szCs w:val="22"/>
          <w:lang w:val="en-US"/>
        </w:rPr>
      </w:pPr>
      <w:proofErr w:type="spellStart"/>
      <w:r w:rsidRPr="00605C03">
        <w:rPr>
          <w:rFonts w:ascii="Garamond" w:eastAsia="Arial" w:hAnsi="Garamond" w:cs="Arial"/>
          <w:szCs w:val="22"/>
          <w:lang w:val="en-US"/>
        </w:rPr>
        <w:t>Salo</w:t>
      </w:r>
      <w:proofErr w:type="spellEnd"/>
      <w:r w:rsidRPr="00605C03">
        <w:rPr>
          <w:rFonts w:ascii="Garamond" w:eastAsia="Arial" w:hAnsi="Garamond" w:cs="Arial"/>
          <w:szCs w:val="22"/>
          <w:lang w:val="en-US"/>
        </w:rPr>
        <w:t xml:space="preserve">, Elaine (2004), </w:t>
      </w:r>
      <w:r w:rsidRPr="00605C03">
        <w:rPr>
          <w:rFonts w:ascii="Garamond" w:eastAsia="Arial" w:hAnsi="Garamond" w:cs="Arial"/>
          <w:i/>
          <w:szCs w:val="22"/>
          <w:lang w:val="en-US"/>
        </w:rPr>
        <w:t xml:space="preserve">Respectable Mothers, Tough Men and Good Daughters: Producing Persons in </w:t>
      </w:r>
      <w:proofErr w:type="spellStart"/>
      <w:r w:rsidRPr="00605C03">
        <w:rPr>
          <w:rFonts w:ascii="Garamond" w:eastAsia="Arial" w:hAnsi="Garamond" w:cs="Arial"/>
          <w:i/>
          <w:szCs w:val="22"/>
          <w:lang w:val="en-US"/>
        </w:rPr>
        <w:t>Manenberg</w:t>
      </w:r>
      <w:proofErr w:type="spellEnd"/>
      <w:r w:rsidRPr="00605C03">
        <w:rPr>
          <w:rFonts w:ascii="Garamond" w:eastAsia="Arial" w:hAnsi="Garamond" w:cs="Arial"/>
          <w:i/>
          <w:szCs w:val="22"/>
          <w:lang w:val="en-US"/>
        </w:rPr>
        <w:t xml:space="preserve"> Township</w:t>
      </w:r>
      <w:r w:rsidRPr="00605C03">
        <w:rPr>
          <w:rFonts w:ascii="Garamond" w:eastAsia="Arial" w:hAnsi="Garamond" w:cs="Arial"/>
          <w:szCs w:val="22"/>
          <w:lang w:val="en-US"/>
        </w:rPr>
        <w:t>. Unpublished PhD dissertation: Emory University.</w:t>
      </w:r>
    </w:p>
    <w:p w:rsidR="00466E00" w:rsidRPr="00605C03" w:rsidRDefault="00466E00" w:rsidP="00466E00">
      <w:pPr>
        <w:widowControl w:val="0"/>
        <w:spacing w:before="100" w:beforeAutospacing="1" w:after="100" w:afterAutospacing="1"/>
        <w:ind w:right="692"/>
        <w:jc w:val="both"/>
        <w:rPr>
          <w:rFonts w:ascii="Garamond" w:eastAsia="Arial" w:hAnsi="Garamond" w:cs="Arial"/>
          <w:i/>
          <w:szCs w:val="22"/>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spacing w:line="276" w:lineRule="auto"/>
        <w:ind w:right="692"/>
        <w:jc w:val="center"/>
        <w:rPr>
          <w:rFonts w:ascii="Garamond" w:eastAsia="Arial" w:hAnsi="Garamond" w:cs="Arial"/>
          <w:b/>
          <w:sz w:val="24"/>
          <w:lang w:val="en-US"/>
        </w:rPr>
      </w:pPr>
      <w:r w:rsidRPr="00753E82">
        <w:rPr>
          <w:rFonts w:ascii="Garamond" w:eastAsia="Arial" w:hAnsi="Garamond" w:cs="Arial"/>
          <w:b/>
          <w:sz w:val="24"/>
          <w:lang w:val="en-US"/>
        </w:rPr>
        <w:lastRenderedPageBreak/>
        <w:t>Week 5</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spacing w:line="276" w:lineRule="auto"/>
        <w:ind w:right="692"/>
        <w:jc w:val="center"/>
        <w:rPr>
          <w:rFonts w:ascii="Garamond" w:eastAsia="Arial" w:hAnsi="Garamond" w:cs="Arial"/>
          <w:b/>
          <w:sz w:val="24"/>
          <w:lang w:val="en-US"/>
        </w:rPr>
      </w:pPr>
      <w:r w:rsidRPr="00753E82">
        <w:rPr>
          <w:rFonts w:ascii="Garamond" w:eastAsia="Arial" w:hAnsi="Garamond" w:cs="Arial"/>
          <w:b/>
          <w:sz w:val="24"/>
          <w:lang w:val="en-US"/>
        </w:rPr>
        <w:t xml:space="preserve">Latin American Embodied Dialogues </w:t>
      </w:r>
    </w:p>
    <w:p w:rsidR="00466E00" w:rsidRPr="00753E82" w:rsidRDefault="00466E00" w:rsidP="00466E00">
      <w:pPr>
        <w:widowControl w:val="0"/>
        <w:spacing w:before="100" w:beforeAutospacing="1" w:after="100" w:afterAutospacing="1"/>
        <w:ind w:right="57"/>
        <w:jc w:val="both"/>
        <w:rPr>
          <w:rFonts w:ascii="Garamond" w:eastAsia="Arial" w:hAnsi="Garamond" w:cs="Arial"/>
          <w:sz w:val="24"/>
          <w:lang w:val="en-US"/>
        </w:rPr>
      </w:pPr>
      <w:r w:rsidRPr="00753E82">
        <w:rPr>
          <w:rFonts w:ascii="Garamond" w:eastAsia="Arial" w:hAnsi="Garamond" w:cs="Arial"/>
          <w:sz w:val="24"/>
          <w:lang w:val="en-US"/>
        </w:rPr>
        <w:t xml:space="preserve">Latin American women have written copiously as an answer to the expected obedience to their families and society. We will discuss issues such as women approaching their territory, the collective of beings living around them, and their own self-identity in broad and diverse landscapes. The material will cover topics about: a) theoretical and epistemological aspects as related to the ontological existence and agency of plants, animals, ancient mountains, and fluids; b) the different flows of the </w:t>
      </w:r>
      <w:proofErr w:type="spellStart"/>
      <w:r w:rsidRPr="00753E82">
        <w:rPr>
          <w:rFonts w:ascii="Garamond" w:eastAsia="Arial" w:hAnsi="Garamond" w:cs="Arial"/>
          <w:i/>
          <w:sz w:val="24"/>
          <w:lang w:val="en-US"/>
        </w:rPr>
        <w:t>mestizaje</w:t>
      </w:r>
      <w:proofErr w:type="spellEnd"/>
      <w:r w:rsidRPr="00753E82">
        <w:rPr>
          <w:rFonts w:ascii="Garamond" w:eastAsia="Arial" w:hAnsi="Garamond" w:cs="Arial"/>
          <w:i/>
          <w:sz w:val="24"/>
          <w:lang w:val="en-US"/>
        </w:rPr>
        <w:t xml:space="preserve"> </w:t>
      </w:r>
      <w:r w:rsidRPr="00753E82">
        <w:rPr>
          <w:rFonts w:ascii="Garamond" w:eastAsia="Arial" w:hAnsi="Garamond" w:cs="Arial"/>
          <w:sz w:val="24"/>
          <w:lang w:val="en-US"/>
        </w:rPr>
        <w:t xml:space="preserve">in diverse national contexts; c) the pervasive violence of </w:t>
      </w:r>
      <w:r w:rsidRPr="00753E82">
        <w:rPr>
          <w:rFonts w:ascii="Garamond" w:eastAsia="Arial" w:hAnsi="Garamond" w:cs="Arial"/>
          <w:i/>
          <w:sz w:val="24"/>
          <w:lang w:val="en-US"/>
        </w:rPr>
        <w:t>machismo</w:t>
      </w:r>
      <w:r w:rsidRPr="00753E82">
        <w:rPr>
          <w:rFonts w:ascii="Garamond" w:eastAsia="Arial" w:hAnsi="Garamond" w:cs="Arial"/>
          <w:sz w:val="24"/>
          <w:lang w:val="en-US"/>
        </w:rPr>
        <w:t xml:space="preserve"> and racism in their cultures; and d) the multiple dimensions performed by their embodied existence. The material presented for this week shows a vibrant and passionate corpus of knowledge rooted in a historical ground of resistance, being the product of women struggling for visibility in their own societies as well as in the rest of the world. </w:t>
      </w:r>
    </w:p>
    <w:p w:rsidR="00466E00" w:rsidRPr="00753E82" w:rsidRDefault="00466E00" w:rsidP="00466E00">
      <w:pPr>
        <w:widowControl w:val="0"/>
        <w:numPr>
          <w:ilvl w:val="0"/>
          <w:numId w:val="6"/>
        </w:numPr>
        <w:spacing w:before="100" w:beforeAutospacing="1" w:after="100" w:afterAutospacing="1"/>
        <w:ind w:right="690" w:hanging="360"/>
        <w:contextualSpacing/>
        <w:jc w:val="both"/>
        <w:rPr>
          <w:rFonts w:ascii="Garamond" w:hAnsi="Garamond" w:cs="Arial"/>
          <w:sz w:val="24"/>
          <w:lang w:val="en-US"/>
        </w:rPr>
      </w:pPr>
      <w:r w:rsidRPr="00753E82">
        <w:rPr>
          <w:rFonts w:ascii="Garamond" w:eastAsia="Arial" w:hAnsi="Garamond" w:cs="Arial"/>
          <w:sz w:val="24"/>
          <w:lang w:val="en-US"/>
        </w:rPr>
        <w:t>Latin American female writers: building alternative views from the South.</w:t>
      </w:r>
    </w:p>
    <w:p w:rsidR="00466E00" w:rsidRPr="00753E82" w:rsidRDefault="00466E00" w:rsidP="00466E00">
      <w:pPr>
        <w:widowControl w:val="0"/>
        <w:numPr>
          <w:ilvl w:val="0"/>
          <w:numId w:val="6"/>
        </w:numPr>
        <w:spacing w:before="100" w:beforeAutospacing="1" w:after="100" w:afterAutospacing="1"/>
        <w:ind w:right="690" w:hanging="360"/>
        <w:contextualSpacing/>
        <w:jc w:val="both"/>
        <w:rPr>
          <w:rFonts w:ascii="Garamond" w:hAnsi="Garamond" w:cs="Arial"/>
          <w:sz w:val="24"/>
          <w:lang w:val="en-US"/>
        </w:rPr>
      </w:pPr>
      <w:r w:rsidRPr="00753E82">
        <w:rPr>
          <w:rFonts w:ascii="Garamond" w:eastAsia="Arial" w:hAnsi="Garamond" w:cs="Arial"/>
          <w:sz w:val="24"/>
          <w:lang w:val="en-US"/>
        </w:rPr>
        <w:t xml:space="preserve">Building a female body: </w:t>
      </w:r>
      <w:proofErr w:type="spellStart"/>
      <w:r w:rsidRPr="00753E82">
        <w:rPr>
          <w:rFonts w:ascii="Garamond" w:eastAsia="Arial" w:hAnsi="Garamond" w:cs="Arial"/>
          <w:i/>
          <w:sz w:val="24"/>
          <w:lang w:val="en-US"/>
        </w:rPr>
        <w:t>mestizaje</w:t>
      </w:r>
      <w:proofErr w:type="spellEnd"/>
      <w:r w:rsidRPr="00753E82">
        <w:rPr>
          <w:rFonts w:ascii="Garamond" w:eastAsia="Arial" w:hAnsi="Garamond" w:cs="Arial"/>
          <w:i/>
          <w:sz w:val="24"/>
          <w:lang w:val="en-US"/>
        </w:rPr>
        <w:t>, machismo,</w:t>
      </w:r>
      <w:r w:rsidRPr="00753E82">
        <w:rPr>
          <w:rFonts w:ascii="Garamond" w:eastAsia="Arial" w:hAnsi="Garamond" w:cs="Arial"/>
          <w:sz w:val="24"/>
          <w:lang w:val="en-US"/>
        </w:rPr>
        <w:t xml:space="preserve"> and other forms of violence.</w:t>
      </w:r>
    </w:p>
    <w:p w:rsidR="00466E00" w:rsidRPr="00753E82" w:rsidRDefault="00466E00" w:rsidP="00466E00">
      <w:pPr>
        <w:widowControl w:val="0"/>
        <w:numPr>
          <w:ilvl w:val="0"/>
          <w:numId w:val="6"/>
        </w:numPr>
        <w:spacing w:before="100" w:beforeAutospacing="1" w:after="100" w:afterAutospacing="1"/>
        <w:ind w:right="690" w:hanging="360"/>
        <w:contextualSpacing/>
        <w:jc w:val="both"/>
        <w:rPr>
          <w:rFonts w:ascii="Garamond" w:hAnsi="Garamond" w:cs="Arial"/>
          <w:sz w:val="24"/>
          <w:lang w:val="en-US"/>
        </w:rPr>
      </w:pPr>
      <w:r w:rsidRPr="00753E82">
        <w:rPr>
          <w:rFonts w:ascii="Garamond" w:eastAsia="Arial" w:hAnsi="Garamond" w:cs="Arial"/>
          <w:sz w:val="24"/>
          <w:lang w:val="en-US"/>
        </w:rPr>
        <w:t>Ontologies of being and writing inside Latin communities and cities.</w:t>
      </w:r>
    </w:p>
    <w:p w:rsidR="00466E00" w:rsidRPr="00753E82" w:rsidRDefault="00466E00" w:rsidP="00466E00">
      <w:pPr>
        <w:widowControl w:val="0"/>
        <w:spacing w:before="100" w:beforeAutospacing="1" w:after="100" w:afterAutospacing="1"/>
        <w:ind w:left="720" w:right="690"/>
        <w:contextualSpacing/>
        <w:jc w:val="both"/>
        <w:rPr>
          <w:rFonts w:ascii="Garamond" w:hAnsi="Garamond" w:cs="Arial"/>
          <w:sz w:val="24"/>
          <w:lang w:val="en-US"/>
        </w:rPr>
      </w:pPr>
    </w:p>
    <w:p w:rsidR="00466E00" w:rsidRPr="00753E82" w:rsidRDefault="00466E00" w:rsidP="00466E00">
      <w:pPr>
        <w:widowControl w:val="0"/>
        <w:spacing w:before="100" w:beforeAutospacing="1" w:after="100" w:afterAutospacing="1"/>
        <w:ind w:right="690"/>
        <w:jc w:val="both"/>
        <w:rPr>
          <w:rFonts w:ascii="Garamond" w:eastAsia="Arial" w:hAnsi="Garamond" w:cs="Arial"/>
          <w:b/>
          <w:sz w:val="24"/>
          <w:lang w:val="en-US"/>
        </w:rPr>
      </w:pPr>
    </w:p>
    <w:p w:rsidR="00466E00" w:rsidRPr="00753E82" w:rsidRDefault="00466E00" w:rsidP="00466E00">
      <w:pPr>
        <w:widowControl w:val="0"/>
        <w:spacing w:before="100" w:beforeAutospacing="1" w:after="100" w:afterAutospacing="1"/>
        <w:ind w:right="690"/>
        <w:jc w:val="both"/>
        <w:rPr>
          <w:rFonts w:ascii="Garamond" w:eastAsia="Arial" w:hAnsi="Garamond" w:cs="Arial"/>
          <w:b/>
          <w:sz w:val="24"/>
          <w:lang w:val="en-US"/>
        </w:rPr>
      </w:pPr>
      <w:proofErr w:type="spellStart"/>
      <w:r w:rsidRPr="00753E82">
        <w:rPr>
          <w:rFonts w:ascii="Garamond" w:eastAsia="Arial" w:hAnsi="Garamond" w:cs="Arial"/>
          <w:b/>
          <w:sz w:val="24"/>
          <w:lang w:val="en-US"/>
        </w:rPr>
        <w:t>Sugested</w:t>
      </w:r>
      <w:proofErr w:type="spellEnd"/>
      <w:r w:rsidRPr="00753E82">
        <w:rPr>
          <w:rFonts w:ascii="Garamond" w:eastAsia="Arial" w:hAnsi="Garamond" w:cs="Arial"/>
          <w:b/>
          <w:sz w:val="24"/>
          <w:lang w:val="en-US"/>
        </w:rPr>
        <w:t xml:space="preserve"> Readings </w:t>
      </w:r>
    </w:p>
    <w:p w:rsidR="00466E00" w:rsidRPr="00605C03" w:rsidRDefault="00466E00" w:rsidP="00466E00">
      <w:pPr>
        <w:widowControl w:val="0"/>
        <w:spacing w:before="100" w:beforeAutospacing="1" w:after="100" w:afterAutospacing="1"/>
        <w:ind w:right="690"/>
        <w:jc w:val="both"/>
        <w:rPr>
          <w:rFonts w:ascii="Garamond" w:eastAsia="Arial" w:hAnsi="Garamond" w:cs="Arial"/>
          <w:szCs w:val="22"/>
          <w:u w:val="single"/>
          <w:lang w:val="es-AR"/>
        </w:rPr>
      </w:pPr>
      <w:proofErr w:type="spellStart"/>
      <w:r w:rsidRPr="00605C03">
        <w:rPr>
          <w:rFonts w:ascii="Garamond" w:eastAsia="Arial" w:hAnsi="Garamond" w:cs="Arial"/>
          <w:szCs w:val="22"/>
          <w:lang w:val="en-US"/>
        </w:rPr>
        <w:t>Belaúnde</w:t>
      </w:r>
      <w:proofErr w:type="spellEnd"/>
      <w:r w:rsidRPr="00605C03">
        <w:rPr>
          <w:rFonts w:ascii="Garamond" w:eastAsia="Arial" w:hAnsi="Garamond" w:cs="Arial"/>
          <w:szCs w:val="22"/>
          <w:lang w:val="en-US"/>
        </w:rPr>
        <w:t xml:space="preserve">, Luisa Elvira (2006), ‘A </w:t>
      </w:r>
      <w:proofErr w:type="spellStart"/>
      <w:r w:rsidRPr="00605C03">
        <w:rPr>
          <w:rFonts w:ascii="Garamond" w:eastAsia="Arial" w:hAnsi="Garamond" w:cs="Arial"/>
          <w:szCs w:val="22"/>
          <w:lang w:val="en-US"/>
        </w:rPr>
        <w:t>força</w:t>
      </w:r>
      <w:proofErr w:type="spellEnd"/>
      <w:r w:rsidRPr="00605C03">
        <w:rPr>
          <w:rFonts w:ascii="Garamond" w:eastAsia="Arial" w:hAnsi="Garamond" w:cs="Arial"/>
          <w:szCs w:val="22"/>
          <w:lang w:val="en-US"/>
        </w:rPr>
        <w:t xml:space="preserve"> dos </w:t>
      </w:r>
      <w:proofErr w:type="spellStart"/>
      <w:r w:rsidRPr="00605C03">
        <w:rPr>
          <w:rFonts w:ascii="Garamond" w:eastAsia="Arial" w:hAnsi="Garamond" w:cs="Arial"/>
          <w:szCs w:val="22"/>
          <w:lang w:val="en-US"/>
        </w:rPr>
        <w:t>pensamentos</w:t>
      </w:r>
      <w:proofErr w:type="spellEnd"/>
      <w:r w:rsidRPr="00605C03">
        <w:rPr>
          <w:rFonts w:ascii="Garamond" w:eastAsia="Arial" w:hAnsi="Garamond" w:cs="Arial"/>
          <w:szCs w:val="22"/>
          <w:lang w:val="en-US"/>
        </w:rPr>
        <w:t xml:space="preserve">, o </w:t>
      </w:r>
      <w:proofErr w:type="spellStart"/>
      <w:r w:rsidRPr="00605C03">
        <w:rPr>
          <w:rFonts w:ascii="Garamond" w:eastAsia="Arial" w:hAnsi="Garamond" w:cs="Arial"/>
          <w:szCs w:val="22"/>
          <w:lang w:val="en-US"/>
        </w:rPr>
        <w:t>fedor</w:t>
      </w:r>
      <w:proofErr w:type="spellEnd"/>
      <w:r w:rsidRPr="00605C03">
        <w:rPr>
          <w:rFonts w:ascii="Garamond" w:eastAsia="Arial" w:hAnsi="Garamond" w:cs="Arial"/>
          <w:szCs w:val="22"/>
          <w:lang w:val="en-US"/>
        </w:rPr>
        <w:t xml:space="preserve"> do </w:t>
      </w:r>
      <w:proofErr w:type="spellStart"/>
      <w:r w:rsidRPr="00605C03">
        <w:rPr>
          <w:rFonts w:ascii="Garamond" w:eastAsia="Arial" w:hAnsi="Garamond" w:cs="Arial"/>
          <w:szCs w:val="22"/>
          <w:lang w:val="en-US"/>
        </w:rPr>
        <w:t>sangue</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hematologia</w:t>
      </w:r>
      <w:proofErr w:type="spellEnd"/>
      <w:r w:rsidRPr="00605C03">
        <w:rPr>
          <w:rFonts w:ascii="Garamond" w:eastAsia="Arial" w:hAnsi="Garamond" w:cs="Arial"/>
          <w:szCs w:val="22"/>
          <w:lang w:val="en-US"/>
        </w:rPr>
        <w:t xml:space="preserve"> e </w:t>
      </w:r>
      <w:proofErr w:type="spellStart"/>
      <w:r w:rsidRPr="00605C03">
        <w:rPr>
          <w:rFonts w:ascii="Garamond" w:eastAsia="Arial" w:hAnsi="Garamond" w:cs="Arial"/>
          <w:szCs w:val="22"/>
          <w:lang w:val="en-US"/>
        </w:rPr>
        <w:t>gênero</w:t>
      </w:r>
      <w:proofErr w:type="spellEnd"/>
      <w:r w:rsidRPr="00605C03">
        <w:rPr>
          <w:rFonts w:ascii="Garamond" w:eastAsia="Arial" w:hAnsi="Garamond" w:cs="Arial"/>
          <w:szCs w:val="22"/>
          <w:lang w:val="en-US"/>
        </w:rPr>
        <w:t xml:space="preserve"> </w:t>
      </w:r>
      <w:proofErr w:type="spellStart"/>
      <w:proofErr w:type="gramStart"/>
      <w:r w:rsidRPr="00605C03">
        <w:rPr>
          <w:rFonts w:ascii="Garamond" w:eastAsia="Arial" w:hAnsi="Garamond" w:cs="Arial"/>
          <w:szCs w:val="22"/>
          <w:lang w:val="en-US"/>
        </w:rPr>
        <w:t>na</w:t>
      </w:r>
      <w:proofErr w:type="spellEnd"/>
      <w:proofErr w:type="gramEnd"/>
      <w:r w:rsidRPr="00605C03">
        <w:rPr>
          <w:rFonts w:ascii="Garamond" w:eastAsia="Arial" w:hAnsi="Garamond" w:cs="Arial"/>
          <w:szCs w:val="22"/>
          <w:lang w:val="en-US"/>
        </w:rPr>
        <w:t xml:space="preserve"> Amazônia’ [</w:t>
      </w:r>
      <w:r w:rsidRPr="00605C03">
        <w:rPr>
          <w:rFonts w:ascii="Garamond" w:eastAsia="Arial" w:hAnsi="Garamond" w:cs="Arial"/>
          <w:i/>
          <w:szCs w:val="22"/>
          <w:lang w:val="en-US"/>
        </w:rPr>
        <w:t>The strength of thoughts, the strength of blood: Gender and hematology in the Amazon</w:t>
      </w:r>
      <w:r w:rsidRPr="00605C03">
        <w:rPr>
          <w:rFonts w:ascii="Garamond" w:eastAsia="Arial" w:hAnsi="Garamond" w:cs="Arial"/>
          <w:szCs w:val="22"/>
          <w:lang w:val="en-US"/>
        </w:rPr>
        <w:t xml:space="preserve">], </w:t>
      </w:r>
      <w:proofErr w:type="spellStart"/>
      <w:r w:rsidRPr="00605C03">
        <w:rPr>
          <w:rFonts w:ascii="Garamond" w:eastAsia="Arial" w:hAnsi="Garamond" w:cs="Arial"/>
          <w:i/>
          <w:szCs w:val="22"/>
          <w:lang w:val="en-US"/>
        </w:rPr>
        <w:t>Revista</w:t>
      </w:r>
      <w:proofErr w:type="spellEnd"/>
      <w:r w:rsidRPr="00605C03">
        <w:rPr>
          <w:rFonts w:ascii="Garamond" w:eastAsia="Arial" w:hAnsi="Garamond" w:cs="Arial"/>
          <w:i/>
          <w:szCs w:val="22"/>
          <w:lang w:val="en-US"/>
        </w:rPr>
        <w:t xml:space="preserve"> de </w:t>
      </w:r>
      <w:proofErr w:type="spellStart"/>
      <w:r w:rsidRPr="00605C03">
        <w:rPr>
          <w:rFonts w:ascii="Garamond" w:eastAsia="Arial" w:hAnsi="Garamond" w:cs="Arial"/>
          <w:i/>
          <w:szCs w:val="22"/>
          <w:lang w:val="en-US"/>
        </w:rPr>
        <w:t>Antropologia</w:t>
      </w:r>
      <w:proofErr w:type="spellEnd"/>
      <w:r w:rsidRPr="00605C03">
        <w:rPr>
          <w:rFonts w:ascii="Garamond" w:eastAsia="Arial" w:hAnsi="Garamond" w:cs="Arial"/>
          <w:szCs w:val="22"/>
          <w:lang w:val="en-US"/>
        </w:rPr>
        <w:t xml:space="preserve">, 49(1): 205-243. </w:t>
      </w:r>
      <w:proofErr w:type="spellStart"/>
      <w:r w:rsidRPr="00605C03">
        <w:rPr>
          <w:rFonts w:ascii="Garamond" w:eastAsia="Arial" w:hAnsi="Garamond" w:cs="Arial"/>
          <w:szCs w:val="22"/>
          <w:lang w:val="es-AR"/>
        </w:rPr>
        <w:t>Available</w:t>
      </w:r>
      <w:proofErr w:type="spellEnd"/>
      <w:r w:rsidRPr="00605C03">
        <w:rPr>
          <w:rFonts w:ascii="Garamond" w:eastAsia="Arial" w:hAnsi="Garamond" w:cs="Arial"/>
          <w:szCs w:val="22"/>
          <w:lang w:val="es-AR"/>
        </w:rPr>
        <w:t xml:space="preserve"> at: </w:t>
      </w:r>
      <w:r w:rsidRPr="00605C03">
        <w:rPr>
          <w:rFonts w:ascii="Garamond" w:eastAsia="Arial" w:hAnsi="Garamond" w:cs="Arial"/>
          <w:szCs w:val="22"/>
          <w:u w:val="single"/>
          <w:lang w:val="es-AR"/>
        </w:rPr>
        <w:t>https://dx.doi.org/10.1590/S0034-77012006000100007</w:t>
      </w:r>
    </w:p>
    <w:p w:rsidR="00466E00" w:rsidRPr="00605C03" w:rsidRDefault="00466E00" w:rsidP="00466E00">
      <w:pPr>
        <w:widowControl w:val="0"/>
        <w:spacing w:before="100" w:beforeAutospacing="1" w:after="100" w:afterAutospacing="1"/>
        <w:ind w:right="690"/>
        <w:jc w:val="both"/>
        <w:rPr>
          <w:rFonts w:ascii="Garamond" w:eastAsia="Arial" w:hAnsi="Garamond" w:cs="Arial"/>
          <w:szCs w:val="22"/>
          <w:lang w:val="en-US"/>
        </w:rPr>
      </w:pPr>
      <w:proofErr w:type="spellStart"/>
      <w:r w:rsidRPr="00605C03">
        <w:rPr>
          <w:rFonts w:ascii="Garamond" w:eastAsia="Arial" w:hAnsi="Garamond" w:cs="Arial"/>
          <w:szCs w:val="22"/>
          <w:lang w:val="es-AR"/>
        </w:rPr>
        <w:t>Citro</w:t>
      </w:r>
      <w:proofErr w:type="spellEnd"/>
      <w:r w:rsidRPr="00605C03">
        <w:rPr>
          <w:rFonts w:ascii="Garamond" w:eastAsia="Arial" w:hAnsi="Garamond" w:cs="Arial"/>
          <w:szCs w:val="22"/>
          <w:lang w:val="es-AR"/>
        </w:rPr>
        <w:t xml:space="preserve">, Silvia (2009), </w:t>
      </w:r>
      <w:r w:rsidRPr="00605C03">
        <w:rPr>
          <w:rFonts w:ascii="Garamond" w:eastAsia="Arial" w:hAnsi="Garamond" w:cs="Arial"/>
          <w:i/>
          <w:szCs w:val="22"/>
          <w:lang w:val="es-AR"/>
        </w:rPr>
        <w:t xml:space="preserve">Cuerpos significantes. </w:t>
      </w:r>
      <w:proofErr w:type="spellStart"/>
      <w:r w:rsidRPr="00605C03">
        <w:rPr>
          <w:rFonts w:ascii="Garamond" w:eastAsia="Arial" w:hAnsi="Garamond" w:cs="Arial"/>
          <w:i/>
          <w:szCs w:val="22"/>
          <w:lang w:val="es-AR"/>
        </w:rPr>
        <w:t>Travesias</w:t>
      </w:r>
      <w:proofErr w:type="spellEnd"/>
      <w:r w:rsidRPr="00605C03">
        <w:rPr>
          <w:rFonts w:ascii="Garamond" w:eastAsia="Arial" w:hAnsi="Garamond" w:cs="Arial"/>
          <w:i/>
          <w:szCs w:val="22"/>
          <w:lang w:val="es-AR"/>
        </w:rPr>
        <w:t xml:space="preserve"> de una etnografía dialéctica</w:t>
      </w:r>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Meaningful</w:t>
      </w:r>
      <w:proofErr w:type="spellEnd"/>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Bodies</w:t>
      </w:r>
      <w:proofErr w:type="spellEnd"/>
      <w:r w:rsidRPr="00605C03">
        <w:rPr>
          <w:rFonts w:ascii="Garamond" w:eastAsia="Arial" w:hAnsi="Garamond" w:cs="Arial"/>
          <w:szCs w:val="22"/>
          <w:lang w:val="es-AR"/>
        </w:rPr>
        <w:t xml:space="preserve">. </w:t>
      </w:r>
      <w:r w:rsidRPr="00605C03">
        <w:rPr>
          <w:rFonts w:ascii="Garamond" w:eastAsia="Arial" w:hAnsi="Garamond" w:cs="Arial"/>
          <w:szCs w:val="22"/>
          <w:lang w:val="en-US"/>
        </w:rPr>
        <w:t xml:space="preserve">A journey through dialectic </w:t>
      </w:r>
      <w:proofErr w:type="spellStart"/>
      <w:r w:rsidRPr="00605C03">
        <w:rPr>
          <w:rFonts w:ascii="Garamond" w:eastAsia="Arial" w:hAnsi="Garamond" w:cs="Arial"/>
          <w:szCs w:val="22"/>
          <w:lang w:val="en-US"/>
        </w:rPr>
        <w:t>etnography</w:t>
      </w:r>
      <w:proofErr w:type="spellEnd"/>
      <w:r w:rsidRPr="00605C03">
        <w:rPr>
          <w:rFonts w:ascii="Garamond" w:eastAsia="Arial" w:hAnsi="Garamond" w:cs="Arial"/>
          <w:szCs w:val="22"/>
          <w:lang w:val="en-US"/>
        </w:rPr>
        <w:t xml:space="preserve">], Buenos Aires: Editorial </w:t>
      </w:r>
      <w:proofErr w:type="spellStart"/>
      <w:r w:rsidRPr="00605C03">
        <w:rPr>
          <w:rFonts w:ascii="Garamond" w:eastAsia="Arial" w:hAnsi="Garamond" w:cs="Arial"/>
          <w:szCs w:val="22"/>
          <w:lang w:val="en-US"/>
        </w:rPr>
        <w:t>Biblos</w:t>
      </w:r>
      <w:proofErr w:type="spellEnd"/>
      <w:r w:rsidRPr="00605C03">
        <w:rPr>
          <w:rFonts w:ascii="Garamond" w:eastAsia="Arial" w:hAnsi="Garamond" w:cs="Arial"/>
          <w:szCs w:val="22"/>
          <w:lang w:val="en-US"/>
        </w:rPr>
        <w:t>.</w:t>
      </w:r>
    </w:p>
    <w:p w:rsidR="00466E00" w:rsidRPr="00605C03" w:rsidRDefault="00466E00" w:rsidP="00466E00">
      <w:pPr>
        <w:widowControl w:val="0"/>
        <w:spacing w:before="100" w:beforeAutospacing="1" w:after="100" w:afterAutospacing="1"/>
        <w:ind w:right="690"/>
        <w:jc w:val="both"/>
        <w:rPr>
          <w:rFonts w:ascii="Garamond" w:eastAsia="Arial" w:hAnsi="Garamond" w:cs="Arial"/>
          <w:szCs w:val="22"/>
          <w:lang w:val="en-US"/>
        </w:rPr>
      </w:pPr>
      <w:r w:rsidRPr="00605C03">
        <w:rPr>
          <w:rFonts w:ascii="Garamond" w:eastAsia="Arial" w:hAnsi="Garamond" w:cs="Arial"/>
          <w:szCs w:val="22"/>
          <w:lang w:val="en-US"/>
        </w:rPr>
        <w:t xml:space="preserve">De la Cadena, Marisol (2010), ‘Indigenous </w:t>
      </w:r>
      <w:proofErr w:type="spellStart"/>
      <w:r w:rsidRPr="00605C03">
        <w:rPr>
          <w:rFonts w:ascii="Garamond" w:eastAsia="Arial" w:hAnsi="Garamond" w:cs="Arial"/>
          <w:szCs w:val="22"/>
          <w:lang w:val="en-US"/>
        </w:rPr>
        <w:t>Cosmopolitics</w:t>
      </w:r>
      <w:proofErr w:type="spellEnd"/>
      <w:r w:rsidRPr="00605C03">
        <w:rPr>
          <w:rFonts w:ascii="Garamond" w:eastAsia="Arial" w:hAnsi="Garamond" w:cs="Arial"/>
          <w:szCs w:val="22"/>
          <w:lang w:val="en-US"/>
        </w:rPr>
        <w:t xml:space="preserve"> in the Andes: Conceptual Reflections </w:t>
      </w:r>
      <w:proofErr w:type="gramStart"/>
      <w:r w:rsidRPr="00605C03">
        <w:rPr>
          <w:rFonts w:ascii="Garamond" w:eastAsia="Arial" w:hAnsi="Garamond" w:cs="Arial"/>
          <w:szCs w:val="22"/>
          <w:lang w:val="en-US"/>
        </w:rPr>
        <w:t>Beyond</w:t>
      </w:r>
      <w:proofErr w:type="gramEnd"/>
      <w:r w:rsidRPr="00605C03">
        <w:rPr>
          <w:rFonts w:ascii="Garamond" w:eastAsia="Arial" w:hAnsi="Garamond" w:cs="Arial"/>
          <w:szCs w:val="22"/>
          <w:lang w:val="en-US"/>
        </w:rPr>
        <w:t xml:space="preserve"> Politics’. </w:t>
      </w:r>
      <w:r w:rsidRPr="00605C03">
        <w:rPr>
          <w:rFonts w:ascii="Garamond" w:eastAsia="Arial" w:hAnsi="Garamond" w:cs="Arial"/>
          <w:i/>
          <w:szCs w:val="22"/>
          <w:lang w:val="en-US"/>
        </w:rPr>
        <w:t>Cultural Anthropology</w:t>
      </w:r>
      <w:r w:rsidRPr="00605C03">
        <w:rPr>
          <w:rFonts w:ascii="Garamond" w:eastAsia="Arial" w:hAnsi="Garamond" w:cs="Arial"/>
          <w:szCs w:val="22"/>
          <w:lang w:val="en-US"/>
        </w:rPr>
        <w:t>, 25(2): 334-370.</w:t>
      </w:r>
    </w:p>
    <w:p w:rsidR="00466E00" w:rsidRPr="00605C03" w:rsidRDefault="00466E00" w:rsidP="00466E00">
      <w:pPr>
        <w:widowControl w:val="0"/>
        <w:spacing w:before="100" w:beforeAutospacing="1" w:after="100" w:afterAutospacing="1"/>
        <w:ind w:right="690"/>
        <w:jc w:val="both"/>
        <w:rPr>
          <w:rFonts w:ascii="Garamond" w:eastAsia="Arial" w:hAnsi="Garamond" w:cs="Arial"/>
          <w:szCs w:val="22"/>
          <w:lang w:val="es-AR"/>
        </w:rPr>
      </w:pPr>
      <w:proofErr w:type="spellStart"/>
      <w:r w:rsidRPr="00605C03">
        <w:rPr>
          <w:rFonts w:ascii="Garamond" w:eastAsia="Arial" w:hAnsi="Garamond" w:cs="Arial"/>
          <w:szCs w:val="22"/>
          <w:lang w:val="en-US"/>
        </w:rPr>
        <w:t>Levins</w:t>
      </w:r>
      <w:proofErr w:type="spellEnd"/>
      <w:r w:rsidRPr="00605C03">
        <w:rPr>
          <w:rFonts w:ascii="Garamond" w:eastAsia="Arial" w:hAnsi="Garamond" w:cs="Arial"/>
          <w:szCs w:val="22"/>
          <w:lang w:val="en-US"/>
        </w:rPr>
        <w:t xml:space="preserve"> Morales, Aurora (2001), ‘Certified Organic Intellectual’, in A. </w:t>
      </w:r>
      <w:proofErr w:type="spellStart"/>
      <w:r w:rsidRPr="00605C03">
        <w:rPr>
          <w:rFonts w:ascii="Garamond" w:eastAsia="Arial" w:hAnsi="Garamond" w:cs="Arial"/>
          <w:szCs w:val="22"/>
          <w:lang w:val="en-US"/>
        </w:rPr>
        <w:t>Levins</w:t>
      </w:r>
      <w:proofErr w:type="spellEnd"/>
      <w:r w:rsidRPr="00605C03">
        <w:rPr>
          <w:rFonts w:ascii="Garamond" w:eastAsia="Arial" w:hAnsi="Garamond" w:cs="Arial"/>
          <w:szCs w:val="22"/>
          <w:lang w:val="en-US"/>
        </w:rPr>
        <w:t xml:space="preserve"> Morales </w:t>
      </w:r>
      <w:r w:rsidRPr="00605C03">
        <w:rPr>
          <w:rFonts w:ascii="Garamond" w:eastAsia="Arial" w:hAnsi="Garamond" w:cs="Arial"/>
          <w:i/>
          <w:szCs w:val="22"/>
          <w:lang w:val="en-US"/>
        </w:rPr>
        <w:t>et.al</w:t>
      </w:r>
      <w:r w:rsidRPr="00605C03">
        <w:rPr>
          <w:rFonts w:ascii="Garamond" w:eastAsia="Arial" w:hAnsi="Garamond" w:cs="Arial"/>
          <w:szCs w:val="22"/>
          <w:lang w:val="en-US"/>
        </w:rPr>
        <w:t xml:space="preserve"> (eds.), </w:t>
      </w:r>
      <w:r w:rsidRPr="00605C03">
        <w:rPr>
          <w:rFonts w:ascii="Garamond" w:eastAsia="Arial" w:hAnsi="Garamond" w:cs="Arial"/>
          <w:i/>
          <w:szCs w:val="22"/>
          <w:lang w:val="en-US"/>
        </w:rPr>
        <w:t>The Latina Feminist Group</w:t>
      </w:r>
      <w:r w:rsidRPr="00605C03">
        <w:rPr>
          <w:rFonts w:ascii="Garamond" w:eastAsia="Arial" w:hAnsi="Garamond" w:cs="Arial"/>
          <w:szCs w:val="22"/>
          <w:lang w:val="en-US"/>
        </w:rPr>
        <w:t xml:space="preserve">, </w:t>
      </w:r>
      <w:r w:rsidRPr="00605C03">
        <w:rPr>
          <w:rFonts w:ascii="Garamond" w:eastAsia="Arial" w:hAnsi="Garamond" w:cs="Arial"/>
          <w:i/>
          <w:szCs w:val="22"/>
          <w:lang w:val="en-US"/>
        </w:rPr>
        <w:t xml:space="preserve">Telling to Live: Latina Feminist </w:t>
      </w:r>
      <w:proofErr w:type="spellStart"/>
      <w:r w:rsidRPr="00605C03">
        <w:rPr>
          <w:rFonts w:ascii="Garamond" w:eastAsia="Arial" w:hAnsi="Garamond" w:cs="Arial"/>
          <w:i/>
          <w:szCs w:val="22"/>
          <w:lang w:val="en-US"/>
        </w:rPr>
        <w:t>Testimonios</w:t>
      </w:r>
      <w:proofErr w:type="spellEnd"/>
      <w:r w:rsidRPr="00605C03">
        <w:rPr>
          <w:rFonts w:ascii="Garamond" w:eastAsia="Arial" w:hAnsi="Garamond" w:cs="Arial"/>
          <w:szCs w:val="22"/>
          <w:lang w:val="en-US"/>
        </w:rPr>
        <w:t xml:space="preserve">. </w:t>
      </w:r>
      <w:r w:rsidRPr="00605C03">
        <w:rPr>
          <w:rFonts w:ascii="Garamond" w:eastAsia="Arial" w:hAnsi="Garamond" w:cs="Arial"/>
          <w:szCs w:val="22"/>
          <w:lang w:val="es-AR"/>
        </w:rPr>
        <w:t xml:space="preserve">Durham/London: </w:t>
      </w:r>
      <w:proofErr w:type="spellStart"/>
      <w:r w:rsidRPr="00605C03">
        <w:rPr>
          <w:rFonts w:ascii="Garamond" w:eastAsia="Arial" w:hAnsi="Garamond" w:cs="Arial"/>
          <w:szCs w:val="22"/>
          <w:lang w:val="es-AR"/>
        </w:rPr>
        <w:t>Duke</w:t>
      </w:r>
      <w:proofErr w:type="spellEnd"/>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University</w:t>
      </w:r>
      <w:proofErr w:type="spellEnd"/>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Press</w:t>
      </w:r>
      <w:proofErr w:type="spellEnd"/>
      <w:r w:rsidRPr="00605C03">
        <w:rPr>
          <w:rFonts w:ascii="Garamond" w:eastAsia="Arial" w:hAnsi="Garamond" w:cs="Arial"/>
          <w:szCs w:val="22"/>
          <w:lang w:val="es-AR"/>
        </w:rPr>
        <w:t>. 27-32.</w:t>
      </w:r>
    </w:p>
    <w:p w:rsidR="00466E00" w:rsidRPr="00605C03" w:rsidRDefault="00466E00" w:rsidP="00466E00">
      <w:pPr>
        <w:widowControl w:val="0"/>
        <w:spacing w:before="100" w:beforeAutospacing="1" w:after="100" w:afterAutospacing="1"/>
        <w:ind w:right="690"/>
        <w:jc w:val="both"/>
        <w:rPr>
          <w:rFonts w:ascii="Garamond" w:eastAsia="Arial" w:hAnsi="Garamond" w:cs="Arial"/>
          <w:szCs w:val="22"/>
          <w:lang w:val="en-US"/>
        </w:rPr>
      </w:pPr>
      <w:proofErr w:type="spellStart"/>
      <w:r w:rsidRPr="00605C03">
        <w:rPr>
          <w:rFonts w:ascii="Garamond" w:eastAsia="Arial" w:hAnsi="Garamond" w:cs="Arial"/>
          <w:szCs w:val="22"/>
          <w:lang w:val="es-AR"/>
        </w:rPr>
        <w:t>Segato</w:t>
      </w:r>
      <w:proofErr w:type="spellEnd"/>
      <w:r w:rsidRPr="00605C03">
        <w:rPr>
          <w:rFonts w:ascii="Garamond" w:eastAsia="Arial" w:hAnsi="Garamond" w:cs="Arial"/>
          <w:szCs w:val="22"/>
          <w:lang w:val="es-AR"/>
        </w:rPr>
        <w:t>, Rita Laura (2003) ‘</w:t>
      </w:r>
      <w:r w:rsidRPr="00605C03">
        <w:rPr>
          <w:rFonts w:ascii="Garamond" w:eastAsia="Arial" w:hAnsi="Garamond" w:cs="Arial"/>
          <w:i/>
          <w:szCs w:val="22"/>
          <w:lang w:val="es-AR"/>
        </w:rPr>
        <w:t>Las estructuras elementales de la violencia. Ensayos sobre género, entre la antropología, el psicoanálisis y los derechos humanos’</w:t>
      </w:r>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Elementary</w:t>
      </w:r>
      <w:proofErr w:type="spellEnd"/>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structures</w:t>
      </w:r>
      <w:proofErr w:type="spellEnd"/>
      <w:r w:rsidRPr="00605C03">
        <w:rPr>
          <w:rFonts w:ascii="Garamond" w:eastAsia="Arial" w:hAnsi="Garamond" w:cs="Arial"/>
          <w:szCs w:val="22"/>
          <w:lang w:val="es-AR"/>
        </w:rPr>
        <w:t xml:space="preserve"> of </w:t>
      </w:r>
      <w:proofErr w:type="spellStart"/>
      <w:r w:rsidRPr="00605C03">
        <w:rPr>
          <w:rFonts w:ascii="Garamond" w:eastAsia="Arial" w:hAnsi="Garamond" w:cs="Arial"/>
          <w:szCs w:val="22"/>
          <w:lang w:val="es-AR"/>
        </w:rPr>
        <w:t>violence</w:t>
      </w:r>
      <w:proofErr w:type="spellEnd"/>
      <w:r w:rsidRPr="00605C03">
        <w:rPr>
          <w:rFonts w:ascii="Garamond" w:eastAsia="Arial" w:hAnsi="Garamond" w:cs="Arial"/>
          <w:szCs w:val="22"/>
          <w:lang w:val="es-AR"/>
        </w:rPr>
        <w:t xml:space="preserve">. </w:t>
      </w:r>
      <w:r w:rsidRPr="00605C03">
        <w:rPr>
          <w:rFonts w:ascii="Garamond" w:eastAsia="Arial" w:hAnsi="Garamond" w:cs="Arial"/>
          <w:szCs w:val="22"/>
          <w:lang w:val="en-US"/>
        </w:rPr>
        <w:t xml:space="preserve">Essays on gender between </w:t>
      </w:r>
      <w:proofErr w:type="spellStart"/>
      <w:r w:rsidRPr="00605C03">
        <w:rPr>
          <w:rFonts w:ascii="Garamond" w:eastAsia="Arial" w:hAnsi="Garamond" w:cs="Arial"/>
          <w:szCs w:val="22"/>
          <w:lang w:val="en-US"/>
        </w:rPr>
        <w:t>antropology</w:t>
      </w:r>
      <w:proofErr w:type="spellEnd"/>
      <w:r w:rsidRPr="00605C03">
        <w:rPr>
          <w:rFonts w:ascii="Garamond" w:eastAsia="Arial" w:hAnsi="Garamond" w:cs="Arial"/>
          <w:szCs w:val="22"/>
          <w:lang w:val="en-US"/>
        </w:rPr>
        <w:t>, psychoanalysis and human rights], Bernal: Universidad Nacional de Quilmes.</w:t>
      </w:r>
    </w:p>
    <w:p w:rsidR="00466E00" w:rsidRPr="00605C03" w:rsidRDefault="00466E00" w:rsidP="00466E00">
      <w:pPr>
        <w:widowControl w:val="0"/>
        <w:spacing w:before="100" w:beforeAutospacing="1" w:after="100" w:afterAutospacing="1"/>
        <w:ind w:right="690"/>
        <w:jc w:val="both"/>
        <w:rPr>
          <w:rFonts w:ascii="Garamond" w:hAnsi="Garamond" w:cs="Arial"/>
          <w:szCs w:val="22"/>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Week 6</w:t>
      </w:r>
    </w:p>
    <w:p w:rsidR="00466E00" w:rsidRPr="00753E82" w:rsidRDefault="00466E00" w:rsidP="00466E00">
      <w:pPr>
        <w:widowControl w:val="0"/>
        <w:pBdr>
          <w:top w:val="single" w:sz="4" w:space="1" w:color="auto"/>
          <w:left w:val="single" w:sz="4" w:space="4" w:color="auto"/>
          <w:bottom w:val="single" w:sz="4" w:space="1" w:color="auto"/>
          <w:right w:val="single" w:sz="4" w:space="4" w:color="auto"/>
        </w:pBdr>
        <w:ind w:right="692"/>
        <w:jc w:val="center"/>
        <w:rPr>
          <w:rFonts w:ascii="Garamond" w:eastAsia="Arial" w:hAnsi="Garamond" w:cs="Arial"/>
          <w:b/>
          <w:sz w:val="24"/>
          <w:lang w:val="en-US"/>
        </w:rPr>
      </w:pPr>
      <w:r w:rsidRPr="00753E82">
        <w:rPr>
          <w:rFonts w:ascii="Garamond" w:eastAsia="Arial" w:hAnsi="Garamond" w:cs="Arial"/>
          <w:b/>
          <w:sz w:val="24"/>
          <w:lang w:val="en-US"/>
        </w:rPr>
        <w:t>Visual Anthropology: Watching Through a Feminine Lens</w:t>
      </w:r>
    </w:p>
    <w:p w:rsidR="00466E00" w:rsidRPr="00753E82" w:rsidRDefault="00466E00" w:rsidP="00466E00">
      <w:pPr>
        <w:widowControl w:val="0"/>
        <w:spacing w:before="100" w:beforeAutospacing="1" w:after="100" w:afterAutospacing="1"/>
        <w:ind w:right="566"/>
        <w:jc w:val="both"/>
        <w:rPr>
          <w:rFonts w:ascii="Garamond" w:eastAsia="Arial" w:hAnsi="Garamond" w:cs="Arial"/>
          <w:sz w:val="24"/>
          <w:lang w:val="en-US"/>
        </w:rPr>
      </w:pPr>
      <w:r w:rsidRPr="00753E82">
        <w:rPr>
          <w:rFonts w:ascii="Garamond" w:eastAsia="Arial" w:hAnsi="Garamond" w:cs="Arial"/>
          <w:sz w:val="24"/>
          <w:lang w:val="en-US"/>
        </w:rPr>
        <w:t xml:space="preserve">A spirited space of resistance to the white/masculine/heterosexual canon exists at the theoretical and political intersection between feminisms, visual anthropology, and post-colonialism. From this standpoint, the prior element to the hegemonic representations is a ubiquitous construction of the </w:t>
      </w:r>
      <w:proofErr w:type="gramStart"/>
      <w:r w:rsidRPr="00753E82">
        <w:rPr>
          <w:rFonts w:ascii="Garamond" w:eastAsia="Arial" w:hAnsi="Garamond" w:cs="Arial"/>
          <w:sz w:val="24"/>
          <w:lang w:val="en-US"/>
        </w:rPr>
        <w:t>Other</w:t>
      </w:r>
      <w:proofErr w:type="gramEnd"/>
      <w:r w:rsidRPr="00753E82">
        <w:rPr>
          <w:rFonts w:ascii="Garamond" w:eastAsia="Arial" w:hAnsi="Garamond" w:cs="Arial"/>
          <w:sz w:val="24"/>
          <w:lang w:val="en-US"/>
        </w:rPr>
        <w:t xml:space="preserve"> as a mirror. In the audiovisual material selected for this week, the </w:t>
      </w:r>
      <w:proofErr w:type="spellStart"/>
      <w:r w:rsidRPr="00753E82">
        <w:rPr>
          <w:rFonts w:ascii="Garamond" w:eastAsia="Arial" w:hAnsi="Garamond" w:cs="Arial"/>
          <w:sz w:val="24"/>
          <w:lang w:val="en-US"/>
        </w:rPr>
        <w:t>intricated</w:t>
      </w:r>
      <w:proofErr w:type="spellEnd"/>
      <w:r w:rsidRPr="00753E82">
        <w:rPr>
          <w:rFonts w:ascii="Garamond" w:eastAsia="Arial" w:hAnsi="Garamond" w:cs="Arial"/>
          <w:sz w:val="24"/>
          <w:lang w:val="en-US"/>
        </w:rPr>
        <w:t xml:space="preserve"> process and different strategies for making an ideology will be discussed. Sexuality, race, and ethnicity appear as diacritics performed by bodies, eyes, and sights from a particular location in the structures of society. We are going to study a visual anthropology made by feminist women, allowing the emergence of novel female representations and subjectivities. </w:t>
      </w:r>
    </w:p>
    <w:p w:rsidR="00466E00" w:rsidRPr="00753E82" w:rsidRDefault="00466E00" w:rsidP="00466E00">
      <w:pPr>
        <w:pStyle w:val="ListParagraph"/>
        <w:widowControl w:val="0"/>
        <w:numPr>
          <w:ilvl w:val="0"/>
          <w:numId w:val="4"/>
        </w:numPr>
        <w:spacing w:before="100" w:beforeAutospacing="1" w:after="100" w:afterAutospacing="1"/>
        <w:ind w:right="692"/>
        <w:rPr>
          <w:rFonts w:ascii="Garamond" w:eastAsia="Arial" w:hAnsi="Garamond" w:cs="Arial"/>
          <w:i/>
          <w:color w:val="auto"/>
          <w:sz w:val="24"/>
          <w:szCs w:val="24"/>
          <w:lang w:val="en-US"/>
        </w:rPr>
      </w:pPr>
      <w:r w:rsidRPr="00753E82">
        <w:rPr>
          <w:rFonts w:ascii="Garamond" w:eastAsia="Arial" w:hAnsi="Garamond" w:cs="Arial"/>
          <w:color w:val="auto"/>
          <w:sz w:val="24"/>
          <w:szCs w:val="24"/>
          <w:lang w:val="en-US"/>
        </w:rPr>
        <w:lastRenderedPageBreak/>
        <w:t>Theoretical contributions to an inverse qualitative research.</w:t>
      </w:r>
    </w:p>
    <w:p w:rsidR="00466E00" w:rsidRPr="00753E82" w:rsidRDefault="00466E00" w:rsidP="00466E00">
      <w:pPr>
        <w:pStyle w:val="ListParagraph"/>
        <w:widowControl w:val="0"/>
        <w:numPr>
          <w:ilvl w:val="0"/>
          <w:numId w:val="4"/>
        </w:numPr>
        <w:spacing w:before="100" w:beforeAutospacing="1" w:after="100" w:afterAutospacing="1"/>
        <w:ind w:right="975"/>
        <w:jc w:val="both"/>
        <w:rPr>
          <w:rFonts w:ascii="Garamond" w:eastAsia="Arial" w:hAnsi="Garamond" w:cs="Arial"/>
          <w:b/>
          <w:color w:val="auto"/>
          <w:sz w:val="24"/>
          <w:szCs w:val="24"/>
          <w:lang w:val="en-US"/>
        </w:rPr>
      </w:pPr>
      <w:r w:rsidRPr="00753E82">
        <w:rPr>
          <w:rFonts w:ascii="Garamond" w:eastAsia="Arial" w:hAnsi="Garamond" w:cs="Arial"/>
          <w:color w:val="auto"/>
          <w:sz w:val="24"/>
          <w:szCs w:val="24"/>
          <w:lang w:val="en-US"/>
        </w:rPr>
        <w:t>Methodological contributions of a viewpoint located at the intersections.</w:t>
      </w:r>
    </w:p>
    <w:p w:rsidR="00466E00" w:rsidRPr="00753E82" w:rsidRDefault="00466E00" w:rsidP="00466E00">
      <w:pPr>
        <w:pStyle w:val="ListParagraph"/>
        <w:widowControl w:val="0"/>
        <w:numPr>
          <w:ilvl w:val="0"/>
          <w:numId w:val="4"/>
        </w:numPr>
        <w:spacing w:before="100" w:beforeAutospacing="1" w:after="100" w:afterAutospacing="1"/>
        <w:ind w:right="975"/>
        <w:jc w:val="both"/>
        <w:rPr>
          <w:rFonts w:ascii="Garamond" w:eastAsia="Arial" w:hAnsi="Garamond" w:cs="Arial"/>
          <w:b/>
          <w:color w:val="auto"/>
          <w:sz w:val="24"/>
          <w:szCs w:val="24"/>
          <w:lang w:val="en-US"/>
        </w:rPr>
      </w:pPr>
      <w:r w:rsidRPr="00753E82">
        <w:rPr>
          <w:rFonts w:ascii="Garamond" w:eastAsia="Arial" w:hAnsi="Garamond" w:cs="Arial"/>
          <w:color w:val="auto"/>
          <w:sz w:val="24"/>
          <w:szCs w:val="24"/>
          <w:lang w:val="en-US"/>
        </w:rPr>
        <w:t>Female bodies, female sexualities, and the politics of representation.</w:t>
      </w:r>
    </w:p>
    <w:p w:rsidR="00466E00" w:rsidRPr="00753E82" w:rsidRDefault="00466E00" w:rsidP="00466E00">
      <w:pPr>
        <w:widowControl w:val="0"/>
        <w:spacing w:before="100" w:beforeAutospacing="1" w:after="100" w:afterAutospacing="1"/>
        <w:ind w:right="975"/>
        <w:jc w:val="both"/>
        <w:rPr>
          <w:rFonts w:ascii="Garamond" w:eastAsia="Arial" w:hAnsi="Garamond" w:cs="Arial"/>
          <w:b/>
          <w:sz w:val="24"/>
          <w:lang w:val="en-US"/>
        </w:rPr>
      </w:pPr>
    </w:p>
    <w:p w:rsidR="00466E00" w:rsidRPr="00753E82" w:rsidRDefault="00466E00" w:rsidP="00466E00">
      <w:pPr>
        <w:widowControl w:val="0"/>
        <w:spacing w:before="100" w:beforeAutospacing="1" w:after="100" w:afterAutospacing="1"/>
        <w:ind w:right="975"/>
        <w:jc w:val="both"/>
        <w:rPr>
          <w:rFonts w:ascii="Garamond" w:eastAsia="Arial" w:hAnsi="Garamond" w:cs="Arial"/>
          <w:b/>
          <w:sz w:val="24"/>
          <w:lang w:val="en-US"/>
        </w:rPr>
      </w:pPr>
      <w:r w:rsidRPr="00753E82">
        <w:rPr>
          <w:rFonts w:ascii="Garamond" w:eastAsia="Arial" w:hAnsi="Garamond" w:cs="Arial"/>
          <w:b/>
          <w:sz w:val="24"/>
          <w:lang w:val="en-US"/>
        </w:rPr>
        <w:t xml:space="preserve">Suggested Visual Material </w:t>
      </w:r>
    </w:p>
    <w:p w:rsidR="00466E00" w:rsidRPr="00605C03" w:rsidRDefault="00466E00" w:rsidP="00466E00">
      <w:pPr>
        <w:widowControl w:val="0"/>
        <w:ind w:right="-285"/>
        <w:jc w:val="both"/>
        <w:rPr>
          <w:rFonts w:ascii="Garamond" w:eastAsia="Arial" w:hAnsi="Garamond" w:cs="Arial"/>
          <w:szCs w:val="22"/>
          <w:lang w:val="en-US"/>
        </w:rPr>
      </w:pPr>
      <w:proofErr w:type="gramStart"/>
      <w:r w:rsidRPr="00605C03">
        <w:rPr>
          <w:rFonts w:ascii="Garamond" w:eastAsia="Arial" w:hAnsi="Garamond" w:cs="Arial"/>
          <w:szCs w:val="22"/>
          <w:lang w:val="en-US"/>
        </w:rPr>
        <w:t xml:space="preserve">O </w:t>
      </w:r>
      <w:proofErr w:type="spellStart"/>
      <w:r w:rsidRPr="00605C03">
        <w:rPr>
          <w:rFonts w:ascii="Garamond" w:eastAsia="Arial" w:hAnsi="Garamond" w:cs="Arial"/>
          <w:szCs w:val="22"/>
          <w:lang w:val="en-US"/>
        </w:rPr>
        <w:t>Olhar</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Estrangeiro</w:t>
      </w:r>
      <w:proofErr w:type="spellEnd"/>
      <w:r w:rsidRPr="00605C03">
        <w:rPr>
          <w:rFonts w:ascii="Garamond" w:eastAsia="Arial" w:hAnsi="Garamond" w:cs="Arial"/>
          <w:szCs w:val="22"/>
          <w:lang w:val="en-US"/>
        </w:rPr>
        <w:t xml:space="preserve"> [</w:t>
      </w:r>
      <w:r w:rsidRPr="00605C03">
        <w:rPr>
          <w:rFonts w:ascii="Garamond" w:eastAsia="Arial" w:hAnsi="Garamond" w:cs="Arial"/>
          <w:i/>
          <w:szCs w:val="22"/>
          <w:lang w:val="en-US"/>
        </w:rPr>
        <w:t>The foreign eye</w:t>
      </w:r>
      <w:r w:rsidRPr="00605C03">
        <w:rPr>
          <w:rFonts w:ascii="Garamond" w:eastAsia="Arial" w:hAnsi="Garamond" w:cs="Arial"/>
          <w:szCs w:val="22"/>
          <w:lang w:val="en-US"/>
        </w:rPr>
        <w:t xml:space="preserve">] (2005), directed by </w:t>
      </w:r>
      <w:proofErr w:type="spellStart"/>
      <w:r w:rsidRPr="00605C03">
        <w:rPr>
          <w:rFonts w:ascii="Garamond" w:eastAsia="Arial" w:hAnsi="Garamond" w:cs="Arial"/>
          <w:szCs w:val="22"/>
          <w:lang w:val="en-US"/>
        </w:rPr>
        <w:t>Lúcia</w:t>
      </w:r>
      <w:proofErr w:type="spellEnd"/>
      <w:r w:rsidRPr="00605C03">
        <w:rPr>
          <w:rFonts w:ascii="Garamond" w:eastAsia="Arial" w:hAnsi="Garamond" w:cs="Arial"/>
          <w:szCs w:val="22"/>
          <w:lang w:val="en-US"/>
        </w:rPr>
        <w:t xml:space="preserve"> Murat, Brazil, 70’.</w:t>
      </w:r>
      <w:proofErr w:type="gramEnd"/>
    </w:p>
    <w:p w:rsidR="00466E00" w:rsidRPr="00605C03" w:rsidRDefault="00466E00" w:rsidP="00466E00">
      <w:pPr>
        <w:widowControl w:val="0"/>
        <w:ind w:right="-285"/>
        <w:jc w:val="both"/>
        <w:rPr>
          <w:rFonts w:ascii="Garamond" w:eastAsia="Arial" w:hAnsi="Garamond" w:cs="Arial"/>
          <w:szCs w:val="22"/>
          <w:lang w:val="en-US"/>
        </w:rPr>
      </w:pPr>
      <w:proofErr w:type="gramStart"/>
      <w:r w:rsidRPr="00605C03">
        <w:rPr>
          <w:rFonts w:ascii="Garamond" w:eastAsia="Arial" w:hAnsi="Garamond" w:cs="Arial"/>
          <w:szCs w:val="22"/>
          <w:lang w:val="en-US"/>
        </w:rPr>
        <w:t xml:space="preserve">Rough Aunties (2008), directed by Kim </w:t>
      </w:r>
      <w:proofErr w:type="spellStart"/>
      <w:r w:rsidRPr="00605C03">
        <w:rPr>
          <w:rFonts w:ascii="Garamond" w:eastAsia="Arial" w:hAnsi="Garamond" w:cs="Arial"/>
          <w:szCs w:val="22"/>
          <w:lang w:val="en-US"/>
        </w:rPr>
        <w:t>Longinotto</w:t>
      </w:r>
      <w:proofErr w:type="spellEnd"/>
      <w:r w:rsidRPr="00605C03">
        <w:rPr>
          <w:rFonts w:ascii="Garamond" w:eastAsia="Arial" w:hAnsi="Garamond" w:cs="Arial"/>
          <w:szCs w:val="22"/>
          <w:lang w:val="en-US"/>
        </w:rPr>
        <w:t>, South Africa/UK, 85’.</w:t>
      </w:r>
      <w:proofErr w:type="gramEnd"/>
    </w:p>
    <w:p w:rsidR="00466E00" w:rsidRPr="00605C03" w:rsidRDefault="00466E00" w:rsidP="00466E00">
      <w:pPr>
        <w:widowControl w:val="0"/>
        <w:ind w:right="-285"/>
        <w:jc w:val="both"/>
        <w:rPr>
          <w:rFonts w:ascii="Garamond" w:eastAsia="Arial" w:hAnsi="Garamond" w:cs="Arial"/>
          <w:szCs w:val="22"/>
          <w:lang w:val="en-US"/>
        </w:rPr>
      </w:pPr>
      <w:r w:rsidRPr="00605C03">
        <w:rPr>
          <w:rFonts w:ascii="Garamond" w:eastAsia="Arial" w:hAnsi="Garamond" w:cs="Arial"/>
          <w:szCs w:val="22"/>
          <w:lang w:val="en-US"/>
        </w:rPr>
        <w:t xml:space="preserve">Sisters in Law (2005), directed by Kim </w:t>
      </w:r>
      <w:proofErr w:type="spellStart"/>
      <w:r w:rsidRPr="00605C03">
        <w:rPr>
          <w:rFonts w:ascii="Garamond" w:eastAsia="Arial" w:hAnsi="Garamond" w:cs="Arial"/>
          <w:szCs w:val="22"/>
          <w:lang w:val="en-US"/>
        </w:rPr>
        <w:t>Longinotto</w:t>
      </w:r>
      <w:proofErr w:type="spellEnd"/>
      <w:r w:rsidRPr="00605C03">
        <w:rPr>
          <w:rFonts w:ascii="Garamond" w:eastAsia="Arial" w:hAnsi="Garamond" w:cs="Arial"/>
          <w:szCs w:val="22"/>
          <w:lang w:val="en-US"/>
        </w:rPr>
        <w:t xml:space="preserve"> and Florence </w:t>
      </w:r>
      <w:proofErr w:type="spellStart"/>
      <w:r w:rsidRPr="00605C03">
        <w:rPr>
          <w:rFonts w:ascii="Garamond" w:eastAsia="Arial" w:hAnsi="Garamond" w:cs="Arial"/>
          <w:szCs w:val="22"/>
          <w:lang w:val="en-US"/>
        </w:rPr>
        <w:t>Ayisi</w:t>
      </w:r>
      <w:proofErr w:type="spellEnd"/>
      <w:r w:rsidRPr="00605C03">
        <w:rPr>
          <w:rFonts w:ascii="Garamond" w:eastAsia="Arial" w:hAnsi="Garamond" w:cs="Arial"/>
          <w:szCs w:val="22"/>
          <w:lang w:val="en-US"/>
        </w:rPr>
        <w:t>, Cameroon/UK</w:t>
      </w:r>
      <w:proofErr w:type="gramStart"/>
      <w:r w:rsidRPr="00605C03">
        <w:rPr>
          <w:rFonts w:ascii="Garamond" w:eastAsia="Arial" w:hAnsi="Garamond" w:cs="Arial"/>
          <w:szCs w:val="22"/>
          <w:lang w:val="en-US"/>
        </w:rPr>
        <w:t>,104’</w:t>
      </w:r>
      <w:proofErr w:type="gramEnd"/>
      <w:r w:rsidRPr="00605C03">
        <w:rPr>
          <w:rFonts w:ascii="Garamond" w:eastAsia="Arial" w:hAnsi="Garamond" w:cs="Arial"/>
          <w:szCs w:val="22"/>
          <w:lang w:val="en-US"/>
        </w:rPr>
        <w:t xml:space="preserve">.  </w:t>
      </w:r>
    </w:p>
    <w:p w:rsidR="00466E00" w:rsidRPr="00753E82" w:rsidRDefault="00466E00" w:rsidP="00466E00">
      <w:pPr>
        <w:widowControl w:val="0"/>
        <w:spacing w:before="100" w:beforeAutospacing="1" w:after="100" w:afterAutospacing="1"/>
        <w:ind w:right="-1"/>
        <w:rPr>
          <w:rFonts w:ascii="Garamond" w:eastAsia="Arial" w:hAnsi="Garamond" w:cs="Arial"/>
          <w:b/>
          <w:sz w:val="24"/>
          <w:lang w:val="en-US"/>
        </w:rPr>
      </w:pPr>
      <w:r w:rsidRPr="00753E82">
        <w:rPr>
          <w:rFonts w:ascii="Garamond" w:eastAsia="Arial" w:hAnsi="Garamond" w:cs="Arial"/>
          <w:b/>
          <w:sz w:val="24"/>
          <w:lang w:val="en-US"/>
        </w:rPr>
        <w:t>Suggested Readings</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r w:rsidRPr="00605C03">
        <w:rPr>
          <w:rFonts w:ascii="Garamond" w:eastAsia="Arial" w:hAnsi="Garamond" w:cs="Arial"/>
          <w:szCs w:val="22"/>
          <w:lang w:val="en-US"/>
        </w:rPr>
        <w:t xml:space="preserve">Mead, Margaret (2003), ‘Visual anthropology in a discipline of words.’, in P. Hockings and W. </w:t>
      </w:r>
      <w:proofErr w:type="spellStart"/>
      <w:r w:rsidRPr="00605C03">
        <w:rPr>
          <w:rFonts w:ascii="Garamond" w:eastAsia="Arial" w:hAnsi="Garamond" w:cs="Arial"/>
          <w:szCs w:val="22"/>
          <w:lang w:val="en-US"/>
        </w:rPr>
        <w:t>Gruyeter</w:t>
      </w:r>
      <w:proofErr w:type="spellEnd"/>
      <w:r w:rsidRPr="00605C03">
        <w:rPr>
          <w:rFonts w:ascii="Garamond" w:eastAsia="Arial" w:hAnsi="Garamond" w:cs="Arial"/>
          <w:szCs w:val="22"/>
          <w:lang w:val="en-US"/>
        </w:rPr>
        <w:t xml:space="preserve"> (eds.) </w:t>
      </w:r>
      <w:r w:rsidRPr="00605C03">
        <w:rPr>
          <w:rFonts w:ascii="Garamond" w:eastAsia="Arial" w:hAnsi="Garamond" w:cs="Arial"/>
          <w:i/>
          <w:szCs w:val="22"/>
          <w:lang w:val="en-US"/>
        </w:rPr>
        <w:t>Principles of Visual Anthropology</w:t>
      </w:r>
      <w:r w:rsidRPr="00605C03">
        <w:rPr>
          <w:rFonts w:ascii="Garamond" w:eastAsia="Arial" w:hAnsi="Garamond" w:cs="Arial"/>
          <w:szCs w:val="22"/>
          <w:lang w:val="en-US"/>
        </w:rPr>
        <w:t xml:space="preserve">, pp. 3-10. Available at: </w:t>
      </w:r>
      <w:hyperlink r:id="rId9" w:history="1">
        <w:r w:rsidRPr="00605C03">
          <w:rPr>
            <w:rFonts w:ascii="Garamond" w:eastAsia="Arial" w:hAnsi="Garamond" w:cs="Arial"/>
            <w:szCs w:val="22"/>
            <w:highlight w:val="white"/>
            <w:u w:val="single"/>
            <w:lang w:val="en-US"/>
          </w:rPr>
          <w:t>https://doi.org/10.1515/9783110290691.3</w:t>
        </w:r>
      </w:hyperlink>
      <w:r w:rsidRPr="00605C03">
        <w:rPr>
          <w:rFonts w:ascii="Garamond" w:eastAsia="Arial" w:hAnsi="Garamond" w:cs="Arial"/>
          <w:szCs w:val="22"/>
          <w:lang w:val="en-US"/>
        </w:rPr>
        <w:t xml:space="preserve">  </w:t>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proofErr w:type="spellStart"/>
      <w:r w:rsidRPr="00605C03">
        <w:rPr>
          <w:rFonts w:ascii="Garamond" w:eastAsia="Arial" w:hAnsi="Garamond" w:cs="Arial"/>
          <w:szCs w:val="22"/>
          <w:lang w:val="en-US"/>
        </w:rPr>
        <w:t>Kiener</w:t>
      </w:r>
      <w:proofErr w:type="spellEnd"/>
      <w:r w:rsidRPr="00605C03">
        <w:rPr>
          <w:rFonts w:ascii="Garamond" w:eastAsia="Arial" w:hAnsi="Garamond" w:cs="Arial"/>
          <w:szCs w:val="22"/>
          <w:lang w:val="en-US"/>
        </w:rPr>
        <w:t xml:space="preserve">, Wilma &amp; </w:t>
      </w:r>
      <w:proofErr w:type="spellStart"/>
      <w:r w:rsidRPr="00605C03">
        <w:rPr>
          <w:rFonts w:ascii="Garamond" w:eastAsia="Arial" w:hAnsi="Garamond" w:cs="Arial"/>
          <w:szCs w:val="22"/>
          <w:lang w:val="en-US"/>
        </w:rPr>
        <w:t>Meiss</w:t>
      </w:r>
      <w:proofErr w:type="spellEnd"/>
      <w:r w:rsidRPr="00605C03">
        <w:rPr>
          <w:rFonts w:ascii="Garamond" w:eastAsia="Arial" w:hAnsi="Garamond" w:cs="Arial"/>
          <w:szCs w:val="22"/>
          <w:lang w:val="en-US"/>
        </w:rPr>
        <w:t xml:space="preserve">, Eva (2001), ‘Women pioneers: an interview with four founding figures of ethnographic film’, </w:t>
      </w:r>
      <w:r w:rsidRPr="00605C03">
        <w:rPr>
          <w:rFonts w:ascii="Garamond" w:eastAsia="Arial" w:hAnsi="Garamond" w:cs="Arial"/>
          <w:i/>
          <w:szCs w:val="22"/>
          <w:lang w:val="en-US"/>
        </w:rPr>
        <w:t>Visual Anthropology Review</w:t>
      </w:r>
      <w:r w:rsidRPr="00605C03">
        <w:rPr>
          <w:rFonts w:ascii="Garamond" w:eastAsia="Arial" w:hAnsi="Garamond" w:cs="Arial"/>
          <w:szCs w:val="22"/>
          <w:lang w:val="en-US"/>
        </w:rPr>
        <w:t xml:space="preserve">, 17 (1): 60-67. Available at:  </w:t>
      </w:r>
      <w:hyperlink r:id="rId10">
        <w:r w:rsidRPr="00605C03">
          <w:rPr>
            <w:rFonts w:ascii="Garamond" w:eastAsia="Arial" w:hAnsi="Garamond" w:cs="Arial"/>
            <w:szCs w:val="22"/>
            <w:u w:val="single"/>
            <w:lang w:val="en-US"/>
          </w:rPr>
          <w:t>http://onlinelibrary.wiley.com/doi/10.1525/var.2001.17.1.60/epdf?r3_referer=wol&amp;tracking_action=preview_click&amp;show_checkout=1&amp;purchase_referrer=www.google.com.br&amp;purchase_site_license=LICENSE_DENIED</w:t>
        </w:r>
      </w:hyperlink>
    </w:p>
    <w:p w:rsidR="00466E00" w:rsidRPr="00605C03" w:rsidRDefault="00466E00" w:rsidP="00466E00">
      <w:pPr>
        <w:widowControl w:val="0"/>
        <w:spacing w:before="100" w:beforeAutospacing="1" w:after="100" w:afterAutospacing="1"/>
        <w:ind w:right="-1"/>
        <w:jc w:val="both"/>
        <w:rPr>
          <w:rFonts w:ascii="Garamond" w:eastAsia="Calibri" w:hAnsi="Garamond" w:cs="Arial"/>
          <w:szCs w:val="22"/>
          <w:lang w:val="es-AR"/>
        </w:rPr>
      </w:pPr>
      <w:proofErr w:type="spellStart"/>
      <w:r w:rsidRPr="00605C03">
        <w:rPr>
          <w:rFonts w:ascii="Garamond" w:eastAsia="Arial" w:hAnsi="Garamond" w:cs="Arial"/>
          <w:szCs w:val="22"/>
          <w:lang w:val="en-US"/>
        </w:rPr>
        <w:t>Lamphere</w:t>
      </w:r>
      <w:proofErr w:type="spellEnd"/>
      <w:r w:rsidRPr="00605C03">
        <w:rPr>
          <w:rFonts w:ascii="Garamond" w:eastAsia="Arial" w:hAnsi="Garamond" w:cs="Arial"/>
          <w:szCs w:val="22"/>
          <w:lang w:val="en-US"/>
        </w:rPr>
        <w:t xml:space="preserve">, Louise (1977), ‘Women in Film: An Introduction’, </w:t>
      </w:r>
      <w:r w:rsidRPr="00605C03">
        <w:rPr>
          <w:rFonts w:ascii="Garamond" w:eastAsia="Arial" w:hAnsi="Garamond" w:cs="Arial"/>
          <w:i/>
          <w:szCs w:val="22"/>
          <w:lang w:val="en-US"/>
        </w:rPr>
        <w:t>American Anthropologist</w:t>
      </w:r>
      <w:r w:rsidRPr="00605C03">
        <w:rPr>
          <w:rFonts w:ascii="Garamond" w:eastAsia="Arial" w:hAnsi="Garamond" w:cs="Arial"/>
          <w:szCs w:val="22"/>
          <w:lang w:val="en-US"/>
        </w:rPr>
        <w:t xml:space="preserve">, 79: 192-193. </w:t>
      </w:r>
      <w:proofErr w:type="spellStart"/>
      <w:r w:rsidRPr="00605C03">
        <w:rPr>
          <w:rFonts w:ascii="Garamond" w:eastAsia="Arial" w:hAnsi="Garamond" w:cs="Arial"/>
          <w:szCs w:val="22"/>
          <w:lang w:val="es-AR"/>
        </w:rPr>
        <w:t>Available</w:t>
      </w:r>
      <w:proofErr w:type="spellEnd"/>
      <w:r w:rsidRPr="00605C03">
        <w:rPr>
          <w:rFonts w:ascii="Garamond" w:eastAsia="Arial" w:hAnsi="Garamond" w:cs="Arial"/>
          <w:szCs w:val="22"/>
          <w:lang w:val="es-AR"/>
        </w:rPr>
        <w:t xml:space="preserve"> at</w:t>
      </w:r>
      <w:r w:rsidRPr="00605C03">
        <w:rPr>
          <w:rFonts w:ascii="Garamond" w:eastAsia="Arial" w:hAnsi="Garamond" w:cs="Arial"/>
          <w:szCs w:val="22"/>
          <w:u w:val="single"/>
          <w:lang w:val="es-AR"/>
        </w:rPr>
        <w:t xml:space="preserve">: </w:t>
      </w:r>
      <w:r w:rsidRPr="00605C03">
        <w:rPr>
          <w:rFonts w:ascii="Garamond" w:hAnsi="Garamond" w:cs="Arial"/>
          <w:szCs w:val="22"/>
          <w:u w:val="single"/>
        </w:rPr>
        <w:fldChar w:fldCharType="begin"/>
      </w:r>
      <w:r w:rsidRPr="00605C03">
        <w:rPr>
          <w:rFonts w:ascii="Garamond" w:hAnsi="Garamond" w:cs="Arial"/>
          <w:szCs w:val="22"/>
          <w:u w:val="single"/>
          <w:lang w:val="es-AR"/>
        </w:rPr>
        <w:instrText xml:space="preserve">http://onlinelibrary.wiley.com/doi/10.1525/aa.1977.79.1.02a00690/epdf" \h  </w:instrText>
      </w:r>
      <w:r w:rsidRPr="00605C03">
        <w:rPr>
          <w:rFonts w:ascii="Garamond" w:hAnsi="Garamond" w:cs="Arial"/>
          <w:szCs w:val="22"/>
          <w:u w:val="single"/>
        </w:rPr>
        <w:fldChar w:fldCharType="separate"/>
      </w:r>
      <w:r w:rsidRPr="00605C03">
        <w:rPr>
          <w:rFonts w:ascii="Garamond" w:eastAsia="Arial" w:hAnsi="Garamond" w:cs="Arial"/>
          <w:szCs w:val="22"/>
          <w:u w:val="single"/>
          <w:lang w:val="es-AR"/>
        </w:rPr>
        <w:t>http://onlinelibrary.wiley.com/doi/10.1525/aa.1977.79.1.02a00690/epdf</w:t>
      </w:r>
      <w:r w:rsidRPr="00605C03">
        <w:rPr>
          <w:rFonts w:ascii="Garamond" w:eastAsia="Arial" w:hAnsi="Garamond" w:cs="Arial"/>
          <w:szCs w:val="22"/>
          <w:u w:val="single"/>
          <w:lang w:val="en-US"/>
        </w:rPr>
        <w:fldChar w:fldCharType="end"/>
      </w:r>
    </w:p>
    <w:p w:rsidR="00466E00" w:rsidRPr="00605C03" w:rsidRDefault="00466E00" w:rsidP="00466E00">
      <w:pPr>
        <w:widowControl w:val="0"/>
        <w:spacing w:before="100" w:beforeAutospacing="1" w:after="100" w:afterAutospacing="1"/>
        <w:ind w:right="-1"/>
        <w:jc w:val="both"/>
        <w:rPr>
          <w:rFonts w:ascii="Garamond" w:eastAsia="Arial" w:hAnsi="Garamond" w:cs="Arial"/>
          <w:szCs w:val="22"/>
          <w:lang w:val="en-US"/>
        </w:rPr>
      </w:pPr>
      <w:r w:rsidRPr="00605C03">
        <w:rPr>
          <w:rFonts w:ascii="Garamond" w:eastAsia="Arial" w:hAnsi="Garamond" w:cs="Arial"/>
          <w:szCs w:val="22"/>
          <w:lang w:val="es-AR"/>
        </w:rPr>
        <w:t xml:space="preserve">Riviera </w:t>
      </w:r>
      <w:proofErr w:type="spellStart"/>
      <w:r w:rsidRPr="00605C03">
        <w:rPr>
          <w:rFonts w:ascii="Garamond" w:eastAsia="Arial" w:hAnsi="Garamond" w:cs="Arial"/>
          <w:szCs w:val="22"/>
          <w:lang w:val="es-AR"/>
        </w:rPr>
        <w:t>Cusicanqui</w:t>
      </w:r>
      <w:proofErr w:type="spellEnd"/>
      <w:r w:rsidRPr="00605C03">
        <w:rPr>
          <w:rFonts w:ascii="Garamond" w:eastAsia="Arial" w:hAnsi="Garamond" w:cs="Arial"/>
          <w:szCs w:val="22"/>
          <w:lang w:val="es-AR"/>
        </w:rPr>
        <w:t xml:space="preserve">, Silvia  (2015), </w:t>
      </w:r>
      <w:proofErr w:type="spellStart"/>
      <w:r w:rsidRPr="00605C03">
        <w:rPr>
          <w:rFonts w:ascii="Garamond" w:eastAsia="Arial" w:hAnsi="Garamond" w:cs="Arial"/>
          <w:i/>
          <w:szCs w:val="22"/>
          <w:lang w:val="es-AR"/>
        </w:rPr>
        <w:t>Sociologia</w:t>
      </w:r>
      <w:proofErr w:type="spellEnd"/>
      <w:r w:rsidRPr="00605C03">
        <w:rPr>
          <w:rFonts w:ascii="Garamond" w:eastAsia="Arial" w:hAnsi="Garamond" w:cs="Arial"/>
          <w:i/>
          <w:szCs w:val="22"/>
          <w:lang w:val="es-AR"/>
        </w:rPr>
        <w:t xml:space="preserve"> de la imagen. Miradas </w:t>
      </w:r>
      <w:proofErr w:type="spellStart"/>
      <w:r w:rsidRPr="00605C03">
        <w:rPr>
          <w:rFonts w:ascii="Garamond" w:eastAsia="Arial" w:hAnsi="Garamond" w:cs="Arial"/>
          <w:i/>
          <w:szCs w:val="22"/>
          <w:lang w:val="es-AR"/>
        </w:rPr>
        <w:t>Ch´ixi</w:t>
      </w:r>
      <w:proofErr w:type="spellEnd"/>
      <w:r w:rsidRPr="00605C03">
        <w:rPr>
          <w:rFonts w:ascii="Garamond" w:eastAsia="Arial" w:hAnsi="Garamond" w:cs="Arial"/>
          <w:i/>
          <w:szCs w:val="22"/>
          <w:lang w:val="es-AR"/>
        </w:rPr>
        <w:t xml:space="preserve"> desde la historia andina</w:t>
      </w:r>
      <w:r w:rsidRPr="00605C03">
        <w:rPr>
          <w:rFonts w:ascii="Garamond" w:eastAsia="Arial" w:hAnsi="Garamond" w:cs="Arial"/>
          <w:szCs w:val="22"/>
          <w:lang w:val="es-AR"/>
        </w:rPr>
        <w:t xml:space="preserve"> [</w:t>
      </w:r>
      <w:proofErr w:type="spellStart"/>
      <w:r w:rsidRPr="00605C03">
        <w:rPr>
          <w:rFonts w:ascii="Garamond" w:eastAsia="Arial" w:hAnsi="Garamond" w:cs="Arial"/>
          <w:szCs w:val="22"/>
          <w:lang w:val="es-AR"/>
        </w:rPr>
        <w:t>Sociology</w:t>
      </w:r>
      <w:proofErr w:type="spellEnd"/>
      <w:r w:rsidRPr="00605C03">
        <w:rPr>
          <w:rFonts w:ascii="Garamond" w:eastAsia="Arial" w:hAnsi="Garamond" w:cs="Arial"/>
          <w:szCs w:val="22"/>
          <w:lang w:val="es-AR"/>
        </w:rPr>
        <w:t xml:space="preserve"> of </w:t>
      </w:r>
      <w:proofErr w:type="spellStart"/>
      <w:r w:rsidRPr="00605C03">
        <w:rPr>
          <w:rFonts w:ascii="Garamond" w:eastAsia="Arial" w:hAnsi="Garamond" w:cs="Arial"/>
          <w:szCs w:val="22"/>
          <w:lang w:val="es-AR"/>
        </w:rPr>
        <w:t>images</w:t>
      </w:r>
      <w:proofErr w:type="spellEnd"/>
      <w:r w:rsidRPr="00605C03">
        <w:rPr>
          <w:rFonts w:ascii="Garamond" w:eastAsia="Arial" w:hAnsi="Garamond" w:cs="Arial"/>
          <w:szCs w:val="22"/>
          <w:lang w:val="es-AR"/>
        </w:rPr>
        <w:t xml:space="preserve">. </w:t>
      </w:r>
      <w:proofErr w:type="spellStart"/>
      <w:r w:rsidRPr="00605C03">
        <w:rPr>
          <w:rFonts w:ascii="Garamond" w:eastAsia="Arial" w:hAnsi="Garamond" w:cs="Arial"/>
          <w:i/>
          <w:szCs w:val="22"/>
          <w:lang w:val="en-US"/>
        </w:rPr>
        <w:t>Ch´ixi</w:t>
      </w:r>
      <w:proofErr w:type="spellEnd"/>
      <w:r w:rsidRPr="00605C03">
        <w:rPr>
          <w:rFonts w:ascii="Garamond" w:eastAsia="Arial" w:hAnsi="Garamond" w:cs="Arial"/>
          <w:i/>
          <w:szCs w:val="22"/>
          <w:lang w:val="en-US"/>
        </w:rPr>
        <w:t xml:space="preserve"> </w:t>
      </w:r>
      <w:r w:rsidRPr="00605C03">
        <w:rPr>
          <w:rFonts w:ascii="Garamond" w:eastAsia="Arial" w:hAnsi="Garamond" w:cs="Arial"/>
          <w:szCs w:val="22"/>
          <w:lang w:val="en-US"/>
        </w:rPr>
        <w:t xml:space="preserve">looks from Andean History], Buenos Aires: </w:t>
      </w:r>
      <w:proofErr w:type="spellStart"/>
      <w:r w:rsidRPr="00605C03">
        <w:rPr>
          <w:rFonts w:ascii="Garamond" w:eastAsia="Arial" w:hAnsi="Garamond" w:cs="Arial"/>
          <w:szCs w:val="22"/>
          <w:lang w:val="en-US"/>
        </w:rPr>
        <w:t>Tinta</w:t>
      </w:r>
      <w:proofErr w:type="spellEnd"/>
      <w:r w:rsidRPr="00605C03">
        <w:rPr>
          <w:rFonts w:ascii="Garamond" w:eastAsia="Arial" w:hAnsi="Garamond" w:cs="Arial"/>
          <w:szCs w:val="22"/>
          <w:lang w:val="en-US"/>
        </w:rPr>
        <w:t xml:space="preserve"> Limón. Available at: </w:t>
      </w:r>
      <w:r w:rsidRPr="00605C03">
        <w:rPr>
          <w:rFonts w:ascii="Garamond" w:eastAsia="Arial" w:hAnsi="Garamond" w:cs="Arial"/>
          <w:szCs w:val="22"/>
          <w:u w:val="single"/>
          <w:lang w:val="en-US"/>
        </w:rPr>
        <w:t>https://sentipensaresfem.files.wordpress.com/2016/09/rivera_cusicanqui_sociologia_de_la_imagen2015.pdf</w:t>
      </w:r>
    </w:p>
    <w:p w:rsidR="00466E00" w:rsidRPr="00753E82" w:rsidRDefault="00466E00" w:rsidP="00466E00">
      <w:pPr>
        <w:widowControl w:val="0"/>
        <w:spacing w:before="100" w:beforeAutospacing="1" w:after="100" w:afterAutospacing="1"/>
        <w:ind w:right="-1"/>
        <w:rPr>
          <w:rFonts w:ascii="Garamond" w:eastAsia="Arial" w:hAnsi="Garamond" w:cs="Arial"/>
          <w:sz w:val="24"/>
          <w:lang w:val="en-US"/>
        </w:rPr>
      </w:pPr>
    </w:p>
    <w:p w:rsidR="00466E00" w:rsidRPr="00753E82" w:rsidRDefault="00466E00" w:rsidP="00466E00">
      <w:pPr>
        <w:widowControl w:val="0"/>
        <w:pBdr>
          <w:top w:val="single" w:sz="4" w:space="1" w:color="auto"/>
          <w:left w:val="single" w:sz="4" w:space="4" w:color="auto"/>
          <w:bottom w:val="single" w:sz="4" w:space="1" w:color="auto"/>
          <w:right w:val="single" w:sz="4" w:space="0" w:color="auto"/>
        </w:pBdr>
        <w:ind w:right="975"/>
        <w:jc w:val="center"/>
        <w:rPr>
          <w:rFonts w:ascii="Garamond" w:eastAsia="Arial" w:hAnsi="Garamond" w:cs="Arial"/>
          <w:b/>
          <w:sz w:val="24"/>
          <w:lang w:val="en-US"/>
        </w:rPr>
      </w:pPr>
      <w:r w:rsidRPr="00753E82">
        <w:rPr>
          <w:rFonts w:ascii="Garamond" w:eastAsia="Arial" w:hAnsi="Garamond" w:cs="Arial"/>
          <w:b/>
          <w:sz w:val="24"/>
          <w:lang w:val="en-US"/>
        </w:rPr>
        <w:t>Week 7</w:t>
      </w:r>
    </w:p>
    <w:p w:rsidR="00466E00" w:rsidRPr="00753E82" w:rsidRDefault="00466E00" w:rsidP="00466E00">
      <w:pPr>
        <w:widowControl w:val="0"/>
        <w:pBdr>
          <w:top w:val="single" w:sz="4" w:space="1" w:color="auto"/>
          <w:left w:val="single" w:sz="4" w:space="4" w:color="auto"/>
          <w:bottom w:val="single" w:sz="4" w:space="1" w:color="auto"/>
          <w:right w:val="single" w:sz="4" w:space="0" w:color="auto"/>
        </w:pBdr>
        <w:ind w:right="975"/>
        <w:jc w:val="center"/>
        <w:rPr>
          <w:rFonts w:ascii="Garamond" w:eastAsia="Arial" w:hAnsi="Garamond" w:cs="Arial"/>
          <w:b/>
          <w:sz w:val="24"/>
          <w:lang w:val="en-US"/>
        </w:rPr>
      </w:pPr>
      <w:r w:rsidRPr="00753E82">
        <w:rPr>
          <w:rFonts w:ascii="Garamond" w:eastAsia="Arial" w:hAnsi="Garamond" w:cs="Arial"/>
          <w:b/>
          <w:sz w:val="24"/>
          <w:lang w:val="en-US"/>
        </w:rPr>
        <w:t xml:space="preserve">The Canon of Classics in Anthropology: </w:t>
      </w:r>
    </w:p>
    <w:p w:rsidR="00466E00" w:rsidRPr="00753E82" w:rsidRDefault="00466E00" w:rsidP="00466E00">
      <w:pPr>
        <w:widowControl w:val="0"/>
        <w:pBdr>
          <w:top w:val="single" w:sz="4" w:space="1" w:color="auto"/>
          <w:left w:val="single" w:sz="4" w:space="4" w:color="auto"/>
          <w:bottom w:val="single" w:sz="4" w:space="1" w:color="auto"/>
          <w:right w:val="single" w:sz="4" w:space="0" w:color="auto"/>
        </w:pBdr>
        <w:ind w:right="975"/>
        <w:jc w:val="center"/>
        <w:rPr>
          <w:rFonts w:ascii="Garamond" w:eastAsia="Arial" w:hAnsi="Garamond" w:cs="Arial"/>
          <w:b/>
          <w:sz w:val="24"/>
          <w:lang w:val="en-US"/>
        </w:rPr>
      </w:pPr>
      <w:r w:rsidRPr="00753E82">
        <w:rPr>
          <w:rFonts w:ascii="Garamond" w:eastAsia="Arial" w:hAnsi="Garamond" w:cs="Arial"/>
          <w:b/>
          <w:sz w:val="24"/>
          <w:lang w:val="en-US"/>
        </w:rPr>
        <w:t>Rewriting It or Abandoning It?</w:t>
      </w:r>
    </w:p>
    <w:p w:rsidR="00466E00" w:rsidRPr="00753E82" w:rsidRDefault="00466E00" w:rsidP="00466E00">
      <w:pPr>
        <w:widowControl w:val="0"/>
        <w:pBdr>
          <w:top w:val="single" w:sz="4" w:space="1" w:color="auto"/>
          <w:left w:val="single" w:sz="4" w:space="4" w:color="auto"/>
          <w:bottom w:val="single" w:sz="4" w:space="1" w:color="auto"/>
          <w:right w:val="single" w:sz="4" w:space="0" w:color="auto"/>
        </w:pBdr>
        <w:ind w:right="975"/>
        <w:jc w:val="center"/>
        <w:rPr>
          <w:rFonts w:ascii="Garamond" w:eastAsia="Arial" w:hAnsi="Garamond" w:cs="Arial"/>
          <w:b/>
          <w:sz w:val="24"/>
          <w:lang w:val="en-US"/>
        </w:rPr>
      </w:pPr>
    </w:p>
    <w:p w:rsidR="00466E00" w:rsidRPr="00753E82" w:rsidRDefault="00466E00" w:rsidP="00466E00">
      <w:pPr>
        <w:widowControl w:val="0"/>
        <w:spacing w:before="100" w:beforeAutospacing="1" w:after="100" w:afterAutospacing="1"/>
        <w:ind w:right="-1"/>
        <w:jc w:val="both"/>
        <w:rPr>
          <w:rFonts w:ascii="Garamond" w:eastAsia="Arial" w:hAnsi="Garamond" w:cs="Arial"/>
          <w:sz w:val="24"/>
          <w:lang w:val="en-US"/>
        </w:rPr>
      </w:pPr>
      <w:r w:rsidRPr="00753E82">
        <w:rPr>
          <w:rFonts w:ascii="Garamond" w:eastAsia="Arial" w:hAnsi="Garamond" w:cs="Arial"/>
          <w:sz w:val="24"/>
          <w:lang w:val="en-US"/>
        </w:rPr>
        <w:t>During this last week of the course, we will discuss some key articles concerning the importance of concepts and perspectives in the politics of knowledge. Therefore, this topic is introduced through considerations about an anthropology made from a native’s point of view aimed to debase the hegemonic voices and create the necessary space for an authoritative female space to do research and write. Regarding concepts as ‘family’, ‘culture’ and the canon of classics itself, the facilitators will keep a single open question during all the activities of the week: ‘</w:t>
      </w:r>
      <w:r w:rsidRPr="00753E82">
        <w:rPr>
          <w:rFonts w:ascii="Garamond" w:eastAsia="Arial" w:hAnsi="Garamond" w:cs="Arial"/>
          <w:i/>
          <w:sz w:val="24"/>
          <w:lang w:val="en-US"/>
        </w:rPr>
        <w:t>rewriting the canon or abandoning it</w:t>
      </w:r>
      <w:r w:rsidRPr="00753E82">
        <w:rPr>
          <w:rFonts w:ascii="Garamond" w:eastAsia="Arial" w:hAnsi="Garamond" w:cs="Arial"/>
          <w:sz w:val="24"/>
          <w:highlight w:val="white"/>
          <w:lang w:val="en-US"/>
        </w:rPr>
        <w:t>?</w:t>
      </w:r>
      <w:r w:rsidRPr="00753E82">
        <w:rPr>
          <w:rFonts w:ascii="Garamond" w:eastAsia="Arial" w:hAnsi="Garamond" w:cs="Arial"/>
          <w:sz w:val="24"/>
          <w:lang w:val="en-US"/>
        </w:rPr>
        <w:t>’</w:t>
      </w:r>
    </w:p>
    <w:p w:rsidR="00466E00" w:rsidRPr="00753E82" w:rsidRDefault="00466E00" w:rsidP="00466E00">
      <w:pPr>
        <w:widowControl w:val="0"/>
        <w:numPr>
          <w:ilvl w:val="0"/>
          <w:numId w:val="5"/>
        </w:numPr>
        <w:spacing w:before="100" w:beforeAutospacing="1" w:after="100" w:afterAutospacing="1"/>
        <w:ind w:right="-1" w:hanging="360"/>
        <w:contextualSpacing/>
        <w:jc w:val="both"/>
        <w:rPr>
          <w:rFonts w:ascii="Garamond" w:hAnsi="Garamond" w:cs="Arial"/>
          <w:sz w:val="24"/>
          <w:lang w:val="en-US"/>
        </w:rPr>
      </w:pPr>
      <w:r w:rsidRPr="00753E82">
        <w:rPr>
          <w:rFonts w:ascii="Garamond" w:eastAsia="Arial" w:hAnsi="Garamond" w:cs="Arial"/>
          <w:sz w:val="24"/>
          <w:lang w:val="en-US"/>
        </w:rPr>
        <w:t>The Canon of Classics in Anthropology: between reforms and revolutions.</w:t>
      </w:r>
    </w:p>
    <w:p w:rsidR="00466E00" w:rsidRPr="00753E82" w:rsidRDefault="00466E00" w:rsidP="00466E00">
      <w:pPr>
        <w:widowControl w:val="0"/>
        <w:numPr>
          <w:ilvl w:val="0"/>
          <w:numId w:val="5"/>
        </w:numPr>
        <w:spacing w:before="100" w:beforeAutospacing="1" w:after="100" w:afterAutospacing="1"/>
        <w:ind w:right="975" w:hanging="360"/>
        <w:contextualSpacing/>
        <w:jc w:val="both"/>
        <w:rPr>
          <w:rFonts w:ascii="Garamond" w:hAnsi="Garamond" w:cs="Arial"/>
          <w:sz w:val="24"/>
          <w:lang w:val="en-US"/>
        </w:rPr>
      </w:pPr>
      <w:r w:rsidRPr="00753E82">
        <w:rPr>
          <w:rFonts w:ascii="Garamond" w:eastAsia="Arial" w:hAnsi="Garamond" w:cs="Arial"/>
          <w:sz w:val="24"/>
          <w:lang w:val="en-US"/>
        </w:rPr>
        <w:t>Old concepts: should they be discarded?</w:t>
      </w:r>
    </w:p>
    <w:p w:rsidR="00466E00" w:rsidRPr="00753E82" w:rsidRDefault="00466E00" w:rsidP="00466E00">
      <w:pPr>
        <w:widowControl w:val="0"/>
        <w:numPr>
          <w:ilvl w:val="0"/>
          <w:numId w:val="5"/>
        </w:numPr>
        <w:spacing w:before="100" w:beforeAutospacing="1" w:after="100" w:afterAutospacing="1"/>
        <w:ind w:right="975" w:hanging="360"/>
        <w:contextualSpacing/>
        <w:jc w:val="both"/>
        <w:rPr>
          <w:rFonts w:ascii="Garamond" w:hAnsi="Garamond" w:cs="Arial"/>
          <w:sz w:val="24"/>
        </w:rPr>
      </w:pPr>
      <w:r w:rsidRPr="00753E82">
        <w:rPr>
          <w:rFonts w:ascii="Garamond" w:hAnsi="Garamond" w:cs="Arial"/>
          <w:sz w:val="24"/>
        </w:rPr>
        <w:t>Reframing ‘being native’.</w:t>
      </w:r>
    </w:p>
    <w:p w:rsidR="00466E00" w:rsidRPr="00753E82" w:rsidRDefault="00466E00" w:rsidP="00466E00">
      <w:pPr>
        <w:widowControl w:val="0"/>
        <w:spacing w:before="100" w:beforeAutospacing="1" w:after="100" w:afterAutospacing="1"/>
        <w:ind w:right="975"/>
        <w:rPr>
          <w:rFonts w:ascii="Garamond" w:eastAsia="Arial" w:hAnsi="Garamond" w:cs="Arial"/>
          <w:b/>
          <w:sz w:val="24"/>
          <w:lang w:val="en-US"/>
        </w:rPr>
      </w:pPr>
    </w:p>
    <w:p w:rsidR="00466E00" w:rsidRPr="00753E82" w:rsidRDefault="00466E00" w:rsidP="00466E00">
      <w:pPr>
        <w:widowControl w:val="0"/>
        <w:spacing w:before="100" w:beforeAutospacing="1" w:after="100" w:afterAutospacing="1"/>
        <w:ind w:right="975"/>
        <w:rPr>
          <w:rFonts w:ascii="Garamond" w:eastAsia="Arial" w:hAnsi="Garamond" w:cs="Arial"/>
          <w:b/>
          <w:sz w:val="24"/>
          <w:lang w:val="en-US"/>
        </w:rPr>
      </w:pPr>
      <w:r w:rsidRPr="00753E82">
        <w:rPr>
          <w:rFonts w:ascii="Garamond" w:eastAsia="Arial" w:hAnsi="Garamond" w:cs="Arial"/>
          <w:b/>
          <w:sz w:val="24"/>
          <w:lang w:val="en-US"/>
        </w:rPr>
        <w:t xml:space="preserve">Suggested Readings </w:t>
      </w:r>
    </w:p>
    <w:p w:rsidR="00466E00" w:rsidRPr="00605C03" w:rsidRDefault="00466E00" w:rsidP="00466E00">
      <w:pPr>
        <w:spacing w:before="100" w:beforeAutospacing="1"/>
        <w:jc w:val="both"/>
        <w:rPr>
          <w:rFonts w:ascii="Garamond" w:hAnsi="Garamond" w:cs="Arial"/>
          <w:szCs w:val="22"/>
          <w:lang w:val="pt-BR"/>
        </w:rPr>
      </w:pPr>
      <w:r w:rsidRPr="00605C03">
        <w:rPr>
          <w:rFonts w:ascii="Garamond" w:hAnsi="Garamond" w:cs="Arial"/>
          <w:szCs w:val="22"/>
          <w:lang w:val="en-US"/>
        </w:rPr>
        <w:t xml:space="preserve">Abu </w:t>
      </w:r>
      <w:proofErr w:type="spellStart"/>
      <w:r w:rsidRPr="00605C03">
        <w:rPr>
          <w:rFonts w:ascii="Garamond" w:hAnsi="Garamond" w:cs="Arial"/>
          <w:szCs w:val="22"/>
          <w:lang w:val="en-US"/>
        </w:rPr>
        <w:t>Lughoud</w:t>
      </w:r>
      <w:proofErr w:type="spellEnd"/>
      <w:r w:rsidRPr="00605C03">
        <w:rPr>
          <w:rFonts w:ascii="Garamond" w:hAnsi="Garamond" w:cs="Arial"/>
          <w:szCs w:val="22"/>
          <w:lang w:val="en-US"/>
        </w:rPr>
        <w:t xml:space="preserve">, Lila (1991), ‘Writing against culture’, in Richard Fox (ed.), </w:t>
      </w:r>
      <w:r w:rsidRPr="00605C03">
        <w:rPr>
          <w:rFonts w:ascii="Garamond" w:hAnsi="Garamond" w:cs="Arial"/>
          <w:i/>
          <w:szCs w:val="22"/>
          <w:lang w:val="en-US"/>
        </w:rPr>
        <w:t>Recapturing Anthropology: Working in the Present</w:t>
      </w:r>
      <w:r w:rsidRPr="00605C03">
        <w:rPr>
          <w:rFonts w:ascii="Garamond" w:hAnsi="Garamond" w:cs="Arial"/>
          <w:szCs w:val="22"/>
          <w:lang w:val="en-US"/>
        </w:rPr>
        <w:t xml:space="preserve">, Santa Fe: School of American Research Press. </w:t>
      </w:r>
      <w:r w:rsidRPr="00605C03">
        <w:rPr>
          <w:rFonts w:ascii="Garamond" w:hAnsi="Garamond" w:cs="Arial"/>
          <w:szCs w:val="22"/>
          <w:lang w:val="pt-BR"/>
        </w:rPr>
        <w:t>137-54.</w:t>
      </w:r>
    </w:p>
    <w:p w:rsidR="00466E00" w:rsidRPr="00605C03" w:rsidRDefault="00466E00" w:rsidP="00466E00">
      <w:pPr>
        <w:spacing w:before="100" w:beforeAutospacing="1"/>
        <w:jc w:val="both"/>
        <w:rPr>
          <w:rFonts w:ascii="Garamond" w:hAnsi="Garamond" w:cs="Arial"/>
          <w:szCs w:val="22"/>
          <w:lang w:val="pt-BR"/>
        </w:rPr>
      </w:pPr>
      <w:r w:rsidRPr="00605C03">
        <w:rPr>
          <w:rFonts w:ascii="Garamond" w:hAnsi="Garamond" w:cs="Arial"/>
          <w:szCs w:val="22"/>
          <w:lang w:val="pt-BR"/>
        </w:rPr>
        <w:t>Favret-Saada, Jeanne (2005), ‘Ser afetado’ [</w:t>
      </w:r>
      <w:r w:rsidRPr="00605C03">
        <w:rPr>
          <w:rFonts w:ascii="Garamond" w:hAnsi="Garamond" w:cs="Arial"/>
          <w:i/>
          <w:szCs w:val="22"/>
          <w:lang w:val="pt-BR"/>
        </w:rPr>
        <w:t>Being affected]</w:t>
      </w:r>
      <w:r w:rsidRPr="00605C03">
        <w:rPr>
          <w:rFonts w:ascii="Garamond" w:hAnsi="Garamond" w:cs="Arial"/>
          <w:szCs w:val="22"/>
          <w:lang w:val="pt-BR"/>
        </w:rPr>
        <w:t xml:space="preserve">, </w:t>
      </w:r>
      <w:r w:rsidRPr="00605C03">
        <w:rPr>
          <w:rFonts w:ascii="Garamond" w:hAnsi="Garamond" w:cs="Arial"/>
          <w:i/>
          <w:szCs w:val="22"/>
          <w:lang w:val="pt-BR"/>
        </w:rPr>
        <w:t>Cadernos de Campo/USP</w:t>
      </w:r>
      <w:r w:rsidRPr="00605C03">
        <w:rPr>
          <w:rFonts w:ascii="Garamond" w:hAnsi="Garamond" w:cs="Arial"/>
          <w:szCs w:val="22"/>
          <w:lang w:val="pt-BR"/>
        </w:rPr>
        <w:t xml:space="preserve">, (13), 155-161. </w:t>
      </w:r>
    </w:p>
    <w:p w:rsidR="00466E00" w:rsidRPr="00605C03" w:rsidRDefault="00466E00" w:rsidP="00466E00">
      <w:pPr>
        <w:spacing w:before="100" w:beforeAutospacing="1"/>
        <w:jc w:val="both"/>
        <w:rPr>
          <w:rFonts w:ascii="Garamond" w:hAnsi="Garamond" w:cs="Arial"/>
          <w:szCs w:val="22"/>
          <w:lang w:val="en-US"/>
        </w:rPr>
      </w:pPr>
      <w:r w:rsidRPr="00605C03">
        <w:rPr>
          <w:rFonts w:ascii="Garamond" w:hAnsi="Garamond" w:cs="Arial"/>
          <w:szCs w:val="22"/>
          <w:lang w:val="en-US"/>
        </w:rPr>
        <w:lastRenderedPageBreak/>
        <w:t>Kirin, Narayan (1993), ‘How native is Native Anthropology?</w:t>
      </w:r>
      <w:proofErr w:type="gramStart"/>
      <w:r w:rsidRPr="00605C03">
        <w:rPr>
          <w:rFonts w:ascii="Garamond" w:hAnsi="Garamond" w:cs="Arial"/>
          <w:szCs w:val="22"/>
          <w:lang w:val="en-US"/>
        </w:rPr>
        <w:t>’,</w:t>
      </w:r>
      <w:proofErr w:type="gramEnd"/>
      <w:r w:rsidRPr="00605C03">
        <w:rPr>
          <w:rFonts w:ascii="Garamond" w:hAnsi="Garamond" w:cs="Arial"/>
          <w:szCs w:val="22"/>
          <w:lang w:val="en-US"/>
        </w:rPr>
        <w:t xml:space="preserve"> </w:t>
      </w:r>
      <w:r w:rsidRPr="00605C03">
        <w:rPr>
          <w:rFonts w:ascii="Garamond" w:hAnsi="Garamond" w:cs="Arial"/>
          <w:i/>
          <w:szCs w:val="22"/>
          <w:lang w:val="en-US"/>
        </w:rPr>
        <w:t>American anthropologist</w:t>
      </w:r>
      <w:r w:rsidRPr="00605C03">
        <w:rPr>
          <w:rFonts w:ascii="Garamond" w:hAnsi="Garamond" w:cs="Arial"/>
          <w:szCs w:val="22"/>
          <w:lang w:val="en-US"/>
        </w:rPr>
        <w:t>, New Series, 95(3): 671-686.</w:t>
      </w:r>
    </w:p>
    <w:p w:rsidR="00466E00" w:rsidRPr="00605C03" w:rsidRDefault="00466E00" w:rsidP="00466E00">
      <w:pPr>
        <w:spacing w:before="100" w:beforeAutospacing="1"/>
        <w:jc w:val="both"/>
        <w:rPr>
          <w:rFonts w:ascii="Garamond" w:hAnsi="Garamond" w:cs="Arial"/>
          <w:szCs w:val="22"/>
          <w:lang w:val="en-US"/>
        </w:rPr>
      </w:pPr>
      <w:r w:rsidRPr="00605C03">
        <w:rPr>
          <w:rFonts w:ascii="Garamond" w:hAnsi="Garamond" w:cs="Arial"/>
          <w:szCs w:val="22"/>
          <w:lang w:val="en-US"/>
        </w:rPr>
        <w:t xml:space="preserve">Oldfield, Sophie; </w:t>
      </w:r>
      <w:proofErr w:type="spellStart"/>
      <w:r w:rsidRPr="00605C03">
        <w:rPr>
          <w:rFonts w:ascii="Garamond" w:hAnsi="Garamond" w:cs="Arial"/>
          <w:szCs w:val="22"/>
          <w:lang w:val="en-US"/>
        </w:rPr>
        <w:t>Salo</w:t>
      </w:r>
      <w:proofErr w:type="spellEnd"/>
      <w:r w:rsidRPr="00605C03">
        <w:rPr>
          <w:rFonts w:ascii="Garamond" w:hAnsi="Garamond" w:cs="Arial"/>
          <w:szCs w:val="22"/>
          <w:lang w:val="en-US"/>
        </w:rPr>
        <w:t xml:space="preserve">, Elaine (2009), ‘Nurturing researchers, building local knowledge, the body politics project’, </w:t>
      </w:r>
      <w:r w:rsidRPr="00605C03">
        <w:rPr>
          <w:rFonts w:ascii="Garamond" w:hAnsi="Garamond" w:cs="Arial"/>
          <w:i/>
          <w:szCs w:val="22"/>
          <w:lang w:val="en-US"/>
        </w:rPr>
        <w:t>Feminist Africa</w:t>
      </w:r>
      <w:r w:rsidRPr="00605C03">
        <w:rPr>
          <w:rFonts w:ascii="Garamond" w:hAnsi="Garamond" w:cs="Arial"/>
          <w:szCs w:val="22"/>
          <w:lang w:val="en-US"/>
        </w:rPr>
        <w:t>, (13):  87-94.</w:t>
      </w:r>
    </w:p>
    <w:p w:rsidR="00466E00" w:rsidRPr="00605C03" w:rsidRDefault="00466E00" w:rsidP="00466E00">
      <w:pPr>
        <w:spacing w:before="100" w:beforeAutospacing="1"/>
        <w:jc w:val="both"/>
        <w:rPr>
          <w:rFonts w:ascii="Garamond" w:eastAsia="Arial" w:hAnsi="Garamond" w:cs="Arial"/>
          <w:szCs w:val="22"/>
          <w:lang w:val="en-US"/>
        </w:rPr>
      </w:pPr>
      <w:proofErr w:type="spellStart"/>
      <w:r w:rsidRPr="00605C03">
        <w:rPr>
          <w:rFonts w:ascii="Garamond" w:eastAsia="Arial" w:hAnsi="Garamond" w:cs="Arial"/>
          <w:szCs w:val="22"/>
          <w:lang w:val="en-US"/>
        </w:rPr>
        <w:t>Spivak</w:t>
      </w:r>
      <w:proofErr w:type="spellEnd"/>
      <w:r w:rsidRPr="00605C03">
        <w:rPr>
          <w:rFonts w:ascii="Garamond" w:eastAsia="Arial" w:hAnsi="Garamond" w:cs="Arial"/>
          <w:szCs w:val="22"/>
          <w:lang w:val="en-US"/>
        </w:rPr>
        <w:t xml:space="preserve">, </w:t>
      </w:r>
      <w:proofErr w:type="spellStart"/>
      <w:r w:rsidRPr="00605C03">
        <w:rPr>
          <w:rFonts w:ascii="Garamond" w:eastAsia="Arial" w:hAnsi="Garamond" w:cs="Arial"/>
          <w:szCs w:val="22"/>
          <w:lang w:val="en-US"/>
        </w:rPr>
        <w:t>Gayatri</w:t>
      </w:r>
      <w:proofErr w:type="spellEnd"/>
      <w:r w:rsidRPr="00605C03">
        <w:rPr>
          <w:rFonts w:ascii="Garamond" w:eastAsia="Arial" w:hAnsi="Garamond" w:cs="Arial"/>
          <w:szCs w:val="22"/>
          <w:lang w:val="en-US"/>
        </w:rPr>
        <w:t xml:space="preserve"> (1995), ‘Can the Subaltern Speak?</w:t>
      </w:r>
      <w:proofErr w:type="gramStart"/>
      <w:r w:rsidRPr="00605C03">
        <w:rPr>
          <w:rFonts w:ascii="Garamond" w:eastAsia="Arial" w:hAnsi="Garamond" w:cs="Arial"/>
          <w:szCs w:val="22"/>
          <w:lang w:val="en-US"/>
        </w:rPr>
        <w:t>’,</w:t>
      </w:r>
      <w:proofErr w:type="gramEnd"/>
      <w:r w:rsidRPr="00605C03">
        <w:rPr>
          <w:rFonts w:ascii="Garamond" w:eastAsia="Arial" w:hAnsi="Garamond" w:cs="Arial"/>
          <w:szCs w:val="22"/>
          <w:lang w:val="en-US"/>
        </w:rPr>
        <w:t xml:space="preserve"> in D. Landry and G. Maclean (eds.), </w:t>
      </w:r>
      <w:r w:rsidRPr="00605C03">
        <w:rPr>
          <w:rFonts w:ascii="Garamond" w:eastAsia="Arial" w:hAnsi="Garamond" w:cs="Arial"/>
          <w:i/>
          <w:szCs w:val="22"/>
          <w:lang w:val="en-US"/>
        </w:rPr>
        <w:t xml:space="preserve">The </w:t>
      </w:r>
      <w:proofErr w:type="spellStart"/>
      <w:r w:rsidRPr="00605C03">
        <w:rPr>
          <w:rFonts w:ascii="Garamond" w:eastAsia="Arial" w:hAnsi="Garamond" w:cs="Arial"/>
          <w:i/>
          <w:szCs w:val="22"/>
          <w:lang w:val="en-US"/>
        </w:rPr>
        <w:t>Spivak</w:t>
      </w:r>
      <w:proofErr w:type="spellEnd"/>
      <w:r w:rsidRPr="00605C03">
        <w:rPr>
          <w:rFonts w:ascii="Garamond" w:eastAsia="Arial" w:hAnsi="Garamond" w:cs="Arial"/>
          <w:i/>
          <w:szCs w:val="22"/>
          <w:lang w:val="en-US"/>
        </w:rPr>
        <w:t xml:space="preserve"> Reader</w:t>
      </w:r>
      <w:r w:rsidRPr="00605C03">
        <w:rPr>
          <w:rFonts w:ascii="Garamond" w:eastAsia="Arial" w:hAnsi="Garamond" w:cs="Arial"/>
          <w:szCs w:val="22"/>
          <w:lang w:val="en-US"/>
        </w:rPr>
        <w:t>, New York: Routledge.</w:t>
      </w:r>
    </w:p>
    <w:p w:rsidR="00466E00" w:rsidRPr="00605C03" w:rsidRDefault="00466E00" w:rsidP="00466E00">
      <w:pPr>
        <w:spacing w:line="200" w:lineRule="atLeast"/>
        <w:ind w:right="-425"/>
        <w:rPr>
          <w:rFonts w:ascii="Garamond" w:hAnsi="Garamond" w:cs="Utsaah"/>
          <w:b/>
          <w:sz w:val="24"/>
          <w:lang w:val="en-US"/>
        </w:rPr>
      </w:pPr>
    </w:p>
    <w:p w:rsidR="00466E00" w:rsidRPr="00B468DD" w:rsidRDefault="00466E00" w:rsidP="00466E00">
      <w:pPr>
        <w:spacing w:line="200" w:lineRule="atLeast"/>
        <w:ind w:right="-425"/>
        <w:rPr>
          <w:rFonts w:ascii="Garamond" w:hAnsi="Garamond" w:cs="Utsaah"/>
          <w:sz w:val="20"/>
          <w:szCs w:val="20"/>
        </w:rPr>
      </w:pPr>
    </w:p>
    <w:p w:rsidR="00274D4D" w:rsidRDefault="00636C60"/>
    <w:sectPr w:rsidR="00274D4D" w:rsidSect="00577D19">
      <w:headerReference w:type="default" r:id="rId11"/>
      <w:footerReference w:type="even" r:id="rId12"/>
      <w:footerReference w:type="default" r:id="rId13"/>
      <w:headerReference w:type="first" r:id="rId14"/>
      <w:pgSz w:w="11906" w:h="16838"/>
      <w:pgMar w:top="1134" w:right="1134" w:bottom="1134" w:left="1134"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60" w:rsidRDefault="00636C60" w:rsidP="00466E00">
      <w:r>
        <w:separator/>
      </w:r>
    </w:p>
  </w:endnote>
  <w:endnote w:type="continuationSeparator" w:id="0">
    <w:p w:rsidR="00636C60" w:rsidRDefault="00636C60" w:rsidP="00466E00">
      <w:r>
        <w:continuationSeparator/>
      </w:r>
    </w:p>
  </w:endnote>
  <w:endnote w:id="1">
    <w:p w:rsidR="00466E00" w:rsidRDefault="00466E00" w:rsidP="00466E00">
      <w:pPr>
        <w:ind w:right="-425"/>
        <w:rPr>
          <w:rFonts w:ascii="Garamond" w:eastAsia="Arial" w:hAnsi="Garamond" w:cs="Arial"/>
          <w:szCs w:val="22"/>
        </w:rPr>
      </w:pPr>
      <w:r>
        <w:rPr>
          <w:rStyle w:val="EndnoteReference"/>
          <w:rFonts w:ascii="Garamond" w:hAnsi="Garamond"/>
          <w:szCs w:val="22"/>
        </w:rPr>
        <w:endnoteRef/>
      </w:r>
      <w:r>
        <w:rPr>
          <w:rFonts w:ascii="Garamond" w:hAnsi="Garamond"/>
          <w:szCs w:val="22"/>
        </w:rPr>
        <w:t xml:space="preserve"> </w:t>
      </w:r>
      <w:hyperlink r:id="rId1" w:history="1">
        <w:r>
          <w:rPr>
            <w:rStyle w:val="Hyperlink"/>
            <w:rFonts w:ascii="Garamond" w:eastAsia="Arial" w:hAnsi="Garamond" w:cs="Arial"/>
            <w:szCs w:val="22"/>
          </w:rPr>
          <w:t>gretigre@gmail.com</w:t>
        </w:r>
      </w:hyperlink>
    </w:p>
  </w:endnote>
  <w:endnote w:id="2">
    <w:p w:rsidR="00466E00" w:rsidRDefault="00466E00" w:rsidP="00466E00">
      <w:pPr>
        <w:pStyle w:val="FootnoteText"/>
        <w:jc w:val="both"/>
        <w:rPr>
          <w:rFonts w:ascii="Garamond" w:hAnsi="Garamond"/>
          <w:sz w:val="22"/>
          <w:szCs w:val="22"/>
          <w:lang w:val="en-US"/>
        </w:rPr>
      </w:pPr>
      <w:r>
        <w:rPr>
          <w:rStyle w:val="EndnoteReference"/>
          <w:rFonts w:ascii="Garamond" w:hAnsi="Garamond"/>
          <w:sz w:val="22"/>
          <w:szCs w:val="22"/>
        </w:rPr>
        <w:endnoteRef/>
      </w:r>
      <w:r>
        <w:rPr>
          <w:rFonts w:ascii="Garamond" w:hAnsi="Garamond"/>
          <w:sz w:val="22"/>
          <w:szCs w:val="22"/>
        </w:rPr>
        <w:t xml:space="preserve"> </w:t>
      </w:r>
      <w:hyperlink r:id="rId2" w:history="1">
        <w:r>
          <w:rPr>
            <w:rStyle w:val="Hyperlink"/>
            <w:rFonts w:ascii="Garamond" w:eastAsia="SimSun" w:hAnsi="Garamond"/>
            <w:sz w:val="22"/>
            <w:szCs w:val="22"/>
            <w:lang w:val="en-US"/>
          </w:rPr>
          <w:t>izis.mlopes@gmail.com</w:t>
        </w:r>
      </w:hyperlink>
    </w:p>
  </w:endnote>
  <w:endnote w:id="3">
    <w:p w:rsidR="00466E00" w:rsidRDefault="00466E00" w:rsidP="00466E00">
      <w:pPr>
        <w:pStyle w:val="EndnoteText"/>
        <w:rPr>
          <w:rFonts w:ascii="Garamond" w:hAnsi="Garamond"/>
          <w:sz w:val="22"/>
          <w:szCs w:val="22"/>
        </w:rPr>
      </w:pPr>
      <w:r>
        <w:rPr>
          <w:rStyle w:val="EndnoteReference"/>
          <w:rFonts w:ascii="Garamond" w:hAnsi="Garamond"/>
          <w:sz w:val="22"/>
          <w:szCs w:val="22"/>
        </w:rPr>
        <w:endnoteRef/>
      </w:r>
      <w:r>
        <w:rPr>
          <w:rFonts w:ascii="Garamond" w:hAnsi="Garamond"/>
          <w:sz w:val="22"/>
          <w:szCs w:val="22"/>
        </w:rPr>
        <w:t xml:space="preserve"> </w:t>
      </w:r>
      <w:hyperlink r:id="rId3" w:history="1">
        <w:r>
          <w:rPr>
            <w:rStyle w:val="Hyperlink"/>
            <w:rFonts w:ascii="Garamond" w:hAnsi="Garamond"/>
            <w:sz w:val="22"/>
            <w:szCs w:val="22"/>
          </w:rPr>
          <w:t>nataliacabanillas@gmail.com</w:t>
        </w:r>
      </w:hyperlink>
    </w:p>
  </w:endnote>
  <w:endnote w:id="4">
    <w:p w:rsidR="00466E00" w:rsidRDefault="00466E00" w:rsidP="00466E00">
      <w:pPr>
        <w:pStyle w:val="EndnoteText"/>
        <w:rPr>
          <w:rFonts w:ascii="Garamond" w:eastAsia="Arial" w:hAnsi="Garamond" w:cs="Arial"/>
          <w:sz w:val="22"/>
          <w:szCs w:val="22"/>
        </w:rPr>
      </w:pPr>
      <w:r>
        <w:rPr>
          <w:rStyle w:val="EndnoteReference"/>
          <w:rFonts w:ascii="Garamond" w:hAnsi="Garamond"/>
          <w:sz w:val="22"/>
          <w:szCs w:val="22"/>
        </w:rPr>
        <w:endnoteRef/>
      </w:r>
      <w:r>
        <w:rPr>
          <w:rFonts w:ascii="Garamond" w:hAnsi="Garamond"/>
          <w:sz w:val="22"/>
          <w:szCs w:val="22"/>
        </w:rPr>
        <w:t xml:space="preserve"> </w:t>
      </w:r>
      <w:hyperlink r:id="rId4" w:history="1">
        <w:r>
          <w:rPr>
            <w:rStyle w:val="Hyperlink"/>
            <w:rFonts w:ascii="Garamond" w:eastAsia="Arial" w:hAnsi="Garamond" w:cs="Arial"/>
            <w:sz w:val="22"/>
            <w:szCs w:val="22"/>
          </w:rPr>
          <w:t>rodriguezsierra.olga@gmail.com</w:t>
        </w:r>
      </w:hyperlink>
    </w:p>
  </w:endnote>
  <w:endnote w:id="5">
    <w:p w:rsidR="00466E00" w:rsidRDefault="00466E00" w:rsidP="00466E00">
      <w:pPr>
        <w:pStyle w:val="FootnoteText"/>
        <w:jc w:val="both"/>
        <w:rPr>
          <w:rFonts w:ascii="Garamond" w:hAnsi="Garamond"/>
          <w:sz w:val="22"/>
          <w:szCs w:val="22"/>
          <w:lang w:val="en-US"/>
        </w:rPr>
      </w:pPr>
      <w:r>
        <w:rPr>
          <w:rStyle w:val="EndnoteReference"/>
          <w:rFonts w:ascii="Garamond" w:hAnsi="Garamond"/>
          <w:sz w:val="22"/>
          <w:szCs w:val="22"/>
        </w:rPr>
        <w:endnoteRef/>
      </w:r>
      <w:r>
        <w:rPr>
          <w:rFonts w:ascii="Garamond" w:hAnsi="Garamond"/>
          <w:sz w:val="22"/>
          <w:szCs w:val="22"/>
        </w:rPr>
        <w:t xml:space="preserve"> </w:t>
      </w:r>
      <w:hyperlink r:id="rId5" w:history="1">
        <w:r>
          <w:rPr>
            <w:rStyle w:val="Hyperlink"/>
            <w:rFonts w:ascii="Garamond" w:eastAsia="SimSun" w:hAnsi="Garamond"/>
            <w:sz w:val="22"/>
            <w:szCs w:val="22"/>
            <w:lang w:val="en-US"/>
          </w:rPr>
          <w:t>zezabarral@gmail.com</w:t>
        </w:r>
      </w:hyperlink>
      <w:r>
        <w:rPr>
          <w:rFonts w:ascii="Garamond" w:hAnsi="Garamond"/>
          <w:sz w:val="22"/>
          <w:szCs w:val="22"/>
          <w:lang w:val="en-US"/>
        </w:rPr>
        <w:t xml:space="preserve"> </w:t>
      </w:r>
    </w:p>
  </w:endnote>
  <w:endnote w:id="6">
    <w:p w:rsidR="00466E00" w:rsidRDefault="00466E00" w:rsidP="00466E00">
      <w:pPr>
        <w:spacing w:after="170"/>
        <w:ind w:right="-425"/>
        <w:rPr>
          <w:rFonts w:ascii="Garamond" w:eastAsia="Arial" w:hAnsi="Garamond" w:cs="Arial"/>
          <w:sz w:val="24"/>
        </w:rPr>
      </w:pPr>
      <w:r>
        <w:rPr>
          <w:rStyle w:val="EndnoteReference"/>
          <w:rFonts w:ascii="Garamond" w:hAnsi="Garamond"/>
          <w:szCs w:val="22"/>
        </w:rPr>
        <w:endnoteRef/>
      </w:r>
      <w:r>
        <w:rPr>
          <w:rFonts w:ascii="Garamond" w:hAnsi="Garamond"/>
          <w:szCs w:val="22"/>
        </w:rPr>
        <w:t xml:space="preserve"> </w:t>
      </w:r>
      <w:hyperlink r:id="rId6" w:history="1">
        <w:r>
          <w:rPr>
            <w:rStyle w:val="Hyperlink"/>
            <w:rFonts w:ascii="Garamond" w:eastAsia="SimSun" w:hAnsi="Garamond"/>
            <w:szCs w:val="22"/>
            <w:lang w:val="en-US"/>
          </w:rPr>
          <w:t>lucreciagreco@gmail.com</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B" w:rsidRDefault="00636C60" w:rsidP="00397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FFB" w:rsidRDefault="00636C60" w:rsidP="004E60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B" w:rsidRPr="00220F16" w:rsidRDefault="00636C60" w:rsidP="007E12D1">
    <w:pPr>
      <w:pStyle w:val="Footer"/>
      <w:jc w:val="right"/>
      <w:rPr>
        <w:rFonts w:ascii="Garamond" w:hAnsi="Garamond"/>
        <w:color w:val="808080"/>
      </w:rPr>
    </w:pPr>
    <w:r w:rsidRPr="00220F16">
      <w:rPr>
        <w:rStyle w:val="PageNumber"/>
        <w:rFonts w:ascii="Garamond" w:hAnsi="Garamond"/>
        <w:sz w:val="20"/>
        <w:szCs w:val="20"/>
      </w:rPr>
      <w:fldChar w:fldCharType="begin"/>
    </w:r>
    <w:r w:rsidRPr="00220F16">
      <w:rPr>
        <w:rStyle w:val="PageNumber"/>
        <w:rFonts w:ascii="Garamond" w:hAnsi="Garamond"/>
        <w:sz w:val="20"/>
        <w:szCs w:val="20"/>
      </w:rPr>
      <w:instrText xml:space="preserve"> PAGE </w:instrText>
    </w:r>
    <w:r w:rsidRPr="00220F16">
      <w:rPr>
        <w:rStyle w:val="PageNumber"/>
        <w:rFonts w:ascii="Garamond" w:hAnsi="Garamond"/>
        <w:sz w:val="20"/>
        <w:szCs w:val="20"/>
      </w:rPr>
      <w:fldChar w:fldCharType="separate"/>
    </w:r>
    <w:r w:rsidR="00466E00">
      <w:rPr>
        <w:rStyle w:val="PageNumber"/>
        <w:rFonts w:ascii="Garamond" w:hAnsi="Garamond"/>
        <w:noProof/>
        <w:sz w:val="20"/>
        <w:szCs w:val="20"/>
      </w:rPr>
      <w:t>22</w:t>
    </w:r>
    <w:r w:rsidRPr="00220F16">
      <w:rPr>
        <w:rStyle w:val="PageNumber"/>
        <w:rFonts w:ascii="Garamond" w:hAnsi="Garamond"/>
        <w:sz w:val="20"/>
        <w:szCs w:val="20"/>
      </w:rPr>
      <w:fldChar w:fldCharType="end"/>
    </w:r>
  </w:p>
  <w:p w:rsidR="00B90FFB" w:rsidRDefault="00636C60" w:rsidP="004E60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60" w:rsidRDefault="00636C60" w:rsidP="00466E00">
      <w:r>
        <w:separator/>
      </w:r>
    </w:p>
  </w:footnote>
  <w:footnote w:type="continuationSeparator" w:id="0">
    <w:p w:rsidR="00636C60" w:rsidRDefault="00636C60" w:rsidP="0046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B" w:rsidRPr="00220F16" w:rsidRDefault="00636C60" w:rsidP="007E12D1">
    <w:pPr>
      <w:pStyle w:val="Header"/>
      <w:jc w:val="right"/>
      <w:rPr>
        <w:rFonts w:ascii="Garamond" w:hAnsi="Garamond"/>
        <w:i/>
        <w:color w:val="808080"/>
        <w:szCs w:val="22"/>
      </w:rPr>
    </w:pPr>
    <w:r>
      <w:rPr>
        <w:rFonts w:ascii="Garamond" w:hAnsi="Garamond"/>
        <w:i/>
        <w:color w:val="808080"/>
        <w:szCs w:val="22"/>
      </w:rPr>
      <w:t xml:space="preserve">Garamond 11, Italics: </w:t>
    </w:r>
    <w:r w:rsidRPr="00220F16">
      <w:rPr>
        <w:rFonts w:ascii="Garamond" w:hAnsi="Garamond"/>
        <w:i/>
        <w:color w:val="808080"/>
        <w:szCs w:val="22"/>
      </w:rPr>
      <w:t xml:space="preserve">Teaching Anthropology </w:t>
    </w:r>
    <w:r w:rsidRPr="00220F16">
      <w:rPr>
        <w:rFonts w:ascii="Garamond" w:hAnsi="Garamond"/>
        <w:i/>
        <w:color w:val="808080"/>
        <w:szCs w:val="22"/>
      </w:rPr>
      <w:t>2011</w:t>
    </w:r>
    <w:r w:rsidRPr="00220F16">
      <w:rPr>
        <w:rFonts w:ascii="Garamond" w:hAnsi="Garamond"/>
        <w:i/>
        <w:color w:val="808080"/>
        <w:szCs w:val="22"/>
      </w:rPr>
      <w:t>, Vol</w:t>
    </w:r>
    <w:r>
      <w:rPr>
        <w:rFonts w:ascii="Garamond" w:hAnsi="Garamond"/>
        <w:i/>
        <w:color w:val="808080"/>
        <w:szCs w:val="22"/>
      </w:rPr>
      <w:t xml:space="preserve">. ..., No. ..., </w:t>
    </w:r>
    <w:proofErr w:type="gramStart"/>
    <w:r>
      <w:rPr>
        <w:rFonts w:ascii="Garamond" w:hAnsi="Garamond"/>
        <w:i/>
        <w:color w:val="808080"/>
        <w:szCs w:val="22"/>
      </w:rPr>
      <w:t>pp.</w:t>
    </w:r>
    <w:proofErr w:type="gramEnd"/>
    <w:r>
      <w:rPr>
        <w:rFonts w:ascii="Garamond" w:hAnsi="Garamond"/>
        <w:i/>
        <w:color w:val="808080"/>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FB" w:rsidRPr="005B68DD" w:rsidRDefault="00466E00">
    <w:pPr>
      <w:pStyle w:val="Header"/>
      <w:rPr>
        <w:rFonts w:ascii="Times New Roman" w:hAnsi="Times New Roman"/>
        <w:sz w:val="24"/>
      </w:rPr>
    </w:pPr>
    <w:r>
      <w:rPr>
        <w:rFonts w:ascii="Times New Roman" w:hAnsi="Times New Roman"/>
        <w:noProof/>
        <w:sz w:val="24"/>
        <w:lang w:eastAsia="en-GB"/>
      </w:rPr>
      <w:drawing>
        <wp:inline distT="0" distB="0" distL="0" distR="0" wp14:anchorId="1698648C" wp14:editId="6F561A3C">
          <wp:extent cx="6115050" cy="1047750"/>
          <wp:effectExtent l="0" t="0" r="0" b="0"/>
          <wp:docPr id="1" name="Picture 1" descr="logo_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47750"/>
                  </a:xfrm>
                  <a:prstGeom prst="rect">
                    <a:avLst/>
                  </a:prstGeom>
                  <a:noFill/>
                  <a:ln>
                    <a:noFill/>
                  </a:ln>
                </pic:spPr>
              </pic:pic>
            </a:graphicData>
          </a:graphic>
        </wp:inline>
      </w:drawing>
    </w:r>
  </w:p>
  <w:p w:rsidR="00B90FFB" w:rsidRPr="00220F16" w:rsidRDefault="00636C60" w:rsidP="00B90FFB">
    <w:pPr>
      <w:pStyle w:val="Header"/>
      <w:jc w:val="right"/>
      <w:rPr>
        <w:rFonts w:ascii="Garamond" w:hAnsi="Garamond"/>
        <w:i/>
        <w:color w:val="80808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332"/>
    <w:multiLevelType w:val="hybridMultilevel"/>
    <w:tmpl w:val="8820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F4B14"/>
    <w:multiLevelType w:val="multilevel"/>
    <w:tmpl w:val="1944B434"/>
    <w:lvl w:ilvl="0">
      <w:start w:val="1"/>
      <w:numFmt w:val="bullet"/>
      <w:lvlText w:val="●"/>
      <w:lvlJc w:val="left"/>
      <w:pPr>
        <w:ind w:left="720" w:firstLine="0"/>
      </w:pPr>
      <w:rPr>
        <w:rFonts w:ascii="Arial" w:hAnsi="Arial" w:cs="Arial" w:hint="default"/>
        <w:b/>
        <w:i w:val="0"/>
        <w:caps w:val="0"/>
        <w:smallCaps w:val="0"/>
        <w:strike w:val="0"/>
        <w:dstrike w:val="0"/>
        <w:color w:val="000000"/>
        <w:position w:val="0"/>
        <w:sz w:val="24"/>
        <w:szCs w:val="22"/>
        <w:u w:val="none"/>
        <w:vertAlign w:val="baseline"/>
      </w:rPr>
    </w:lvl>
    <w:lvl w:ilvl="1">
      <w:start w:val="1"/>
      <w:numFmt w:val="bullet"/>
      <w:lvlText w:val="○"/>
      <w:lvlJc w:val="left"/>
      <w:pPr>
        <w:ind w:left="1440" w:firstLine="0"/>
      </w:pPr>
      <w:rPr>
        <w:rFonts w:ascii="Arial" w:hAnsi="Arial" w:cs="Arial" w:hint="default"/>
        <w:b/>
        <w:i w:val="0"/>
        <w:caps w:val="0"/>
        <w:smallCaps w:val="0"/>
        <w:strike w:val="0"/>
        <w:dstrike w:val="0"/>
        <w:color w:val="000000"/>
        <w:position w:val="0"/>
        <w:sz w:val="22"/>
        <w:szCs w:val="22"/>
        <w:u w:val="none"/>
        <w:vertAlign w:val="baseline"/>
      </w:rPr>
    </w:lvl>
    <w:lvl w:ilvl="2">
      <w:start w:val="1"/>
      <w:numFmt w:val="bullet"/>
      <w:lvlText w:val="■"/>
      <w:lvlJc w:val="left"/>
      <w:pPr>
        <w:ind w:left="2160" w:firstLine="0"/>
      </w:pPr>
      <w:rPr>
        <w:rFonts w:ascii="Arial" w:hAnsi="Arial" w:cs="Arial" w:hint="default"/>
        <w:b/>
        <w:i w:val="0"/>
        <w:caps w:val="0"/>
        <w:smallCaps w:val="0"/>
        <w:strike w:val="0"/>
        <w:dstrike w:val="0"/>
        <w:color w:val="000000"/>
        <w:position w:val="0"/>
        <w:sz w:val="22"/>
        <w:szCs w:val="22"/>
        <w:u w:val="none"/>
        <w:vertAlign w:val="baseline"/>
      </w:rPr>
    </w:lvl>
    <w:lvl w:ilvl="3">
      <w:start w:val="1"/>
      <w:numFmt w:val="bullet"/>
      <w:lvlText w:val="●"/>
      <w:lvlJc w:val="left"/>
      <w:pPr>
        <w:ind w:left="2880" w:firstLine="0"/>
      </w:pPr>
      <w:rPr>
        <w:rFonts w:ascii="Arial" w:hAnsi="Arial" w:cs="Arial" w:hint="default"/>
        <w:b/>
        <w:i w:val="0"/>
        <w:caps w:val="0"/>
        <w:smallCaps w:val="0"/>
        <w:strike w:val="0"/>
        <w:dstrike w:val="0"/>
        <w:color w:val="000000"/>
        <w:position w:val="0"/>
        <w:sz w:val="22"/>
        <w:szCs w:val="22"/>
        <w:u w:val="none"/>
        <w:vertAlign w:val="baseline"/>
      </w:rPr>
    </w:lvl>
    <w:lvl w:ilvl="4">
      <w:start w:val="1"/>
      <w:numFmt w:val="bullet"/>
      <w:lvlText w:val="○"/>
      <w:lvlJc w:val="left"/>
      <w:pPr>
        <w:ind w:left="3600" w:firstLine="0"/>
      </w:pPr>
      <w:rPr>
        <w:rFonts w:ascii="Arial" w:hAnsi="Arial" w:cs="Arial" w:hint="default"/>
        <w:b/>
        <w:i w:val="0"/>
        <w:caps w:val="0"/>
        <w:smallCaps w:val="0"/>
        <w:strike w:val="0"/>
        <w:dstrike w:val="0"/>
        <w:color w:val="000000"/>
        <w:position w:val="0"/>
        <w:sz w:val="22"/>
        <w:szCs w:val="22"/>
        <w:u w:val="none"/>
        <w:vertAlign w:val="baseline"/>
      </w:rPr>
    </w:lvl>
    <w:lvl w:ilvl="5">
      <w:start w:val="1"/>
      <w:numFmt w:val="bullet"/>
      <w:lvlText w:val="■"/>
      <w:lvlJc w:val="left"/>
      <w:pPr>
        <w:ind w:left="4320" w:firstLine="0"/>
      </w:pPr>
      <w:rPr>
        <w:rFonts w:ascii="Arial" w:hAnsi="Arial" w:cs="Arial" w:hint="default"/>
        <w:b/>
        <w:i w:val="0"/>
        <w:caps w:val="0"/>
        <w:smallCaps w:val="0"/>
        <w:strike w:val="0"/>
        <w:dstrike w:val="0"/>
        <w:color w:val="000000"/>
        <w:position w:val="0"/>
        <w:sz w:val="22"/>
        <w:szCs w:val="22"/>
        <w:u w:val="none"/>
        <w:vertAlign w:val="baseline"/>
      </w:rPr>
    </w:lvl>
    <w:lvl w:ilvl="6">
      <w:start w:val="1"/>
      <w:numFmt w:val="bullet"/>
      <w:lvlText w:val="●"/>
      <w:lvlJc w:val="left"/>
      <w:pPr>
        <w:ind w:left="5040" w:firstLine="0"/>
      </w:pPr>
      <w:rPr>
        <w:rFonts w:ascii="Arial" w:hAnsi="Arial" w:cs="Arial" w:hint="default"/>
        <w:b/>
        <w:i w:val="0"/>
        <w:caps w:val="0"/>
        <w:smallCaps w:val="0"/>
        <w:strike w:val="0"/>
        <w:dstrike w:val="0"/>
        <w:color w:val="000000"/>
        <w:position w:val="0"/>
        <w:sz w:val="22"/>
        <w:szCs w:val="22"/>
        <w:u w:val="none"/>
        <w:vertAlign w:val="baseline"/>
      </w:rPr>
    </w:lvl>
    <w:lvl w:ilvl="7">
      <w:start w:val="1"/>
      <w:numFmt w:val="bullet"/>
      <w:lvlText w:val="○"/>
      <w:lvlJc w:val="left"/>
      <w:pPr>
        <w:ind w:left="5760" w:firstLine="0"/>
      </w:pPr>
      <w:rPr>
        <w:rFonts w:ascii="Arial" w:hAnsi="Arial" w:cs="Arial" w:hint="default"/>
        <w:b/>
        <w:i w:val="0"/>
        <w:caps w:val="0"/>
        <w:smallCaps w:val="0"/>
        <w:strike w:val="0"/>
        <w:dstrike w:val="0"/>
        <w:color w:val="000000"/>
        <w:position w:val="0"/>
        <w:sz w:val="22"/>
        <w:szCs w:val="22"/>
        <w:u w:val="none"/>
        <w:vertAlign w:val="baseline"/>
      </w:rPr>
    </w:lvl>
    <w:lvl w:ilvl="8">
      <w:start w:val="1"/>
      <w:numFmt w:val="bullet"/>
      <w:lvlText w:val="■"/>
      <w:lvlJc w:val="left"/>
      <w:pPr>
        <w:ind w:left="6480" w:firstLine="0"/>
      </w:pPr>
      <w:rPr>
        <w:rFonts w:ascii="Arial" w:hAnsi="Arial" w:cs="Arial" w:hint="default"/>
        <w:b/>
        <w:i w:val="0"/>
        <w:caps w:val="0"/>
        <w:smallCaps w:val="0"/>
        <w:strike w:val="0"/>
        <w:dstrike w:val="0"/>
        <w:color w:val="000000"/>
        <w:position w:val="0"/>
        <w:sz w:val="22"/>
        <w:szCs w:val="22"/>
        <w:u w:val="none"/>
        <w:vertAlign w:val="baseline"/>
      </w:rPr>
    </w:lvl>
  </w:abstractNum>
  <w:abstractNum w:abstractNumId="2">
    <w:nsid w:val="510318B8"/>
    <w:multiLevelType w:val="hybridMultilevel"/>
    <w:tmpl w:val="15EAF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1DA698E"/>
    <w:multiLevelType w:val="multilevel"/>
    <w:tmpl w:val="837C9100"/>
    <w:lvl w:ilvl="0">
      <w:start w:val="1"/>
      <w:numFmt w:val="bullet"/>
      <w:lvlText w:val="●"/>
      <w:lvlJc w:val="left"/>
      <w:pPr>
        <w:ind w:left="720" w:firstLine="0"/>
      </w:pPr>
      <w:rPr>
        <w:rFonts w:ascii="Arial" w:hAnsi="Arial" w:cs="Arial" w:hint="default"/>
        <w:b/>
        <w:i w:val="0"/>
        <w:caps w:val="0"/>
        <w:smallCaps w:val="0"/>
        <w:strike w:val="0"/>
        <w:dstrike w:val="0"/>
        <w:color w:val="000000"/>
        <w:position w:val="0"/>
        <w:sz w:val="24"/>
        <w:szCs w:val="22"/>
        <w:u w:val="none"/>
        <w:vertAlign w:val="baseline"/>
      </w:rPr>
    </w:lvl>
    <w:lvl w:ilvl="1">
      <w:start w:val="1"/>
      <w:numFmt w:val="bullet"/>
      <w:lvlText w:val="○"/>
      <w:lvlJc w:val="left"/>
      <w:pPr>
        <w:ind w:left="1440" w:firstLine="0"/>
      </w:pPr>
      <w:rPr>
        <w:rFonts w:ascii="Arial" w:hAnsi="Arial" w:cs="Arial" w:hint="default"/>
        <w:b/>
        <w:i w:val="0"/>
        <w:caps w:val="0"/>
        <w:smallCaps w:val="0"/>
        <w:strike w:val="0"/>
        <w:dstrike w:val="0"/>
        <w:color w:val="000000"/>
        <w:position w:val="0"/>
        <w:sz w:val="22"/>
        <w:szCs w:val="22"/>
        <w:u w:val="none"/>
        <w:vertAlign w:val="baseline"/>
      </w:rPr>
    </w:lvl>
    <w:lvl w:ilvl="2">
      <w:start w:val="1"/>
      <w:numFmt w:val="bullet"/>
      <w:lvlText w:val="■"/>
      <w:lvlJc w:val="left"/>
      <w:pPr>
        <w:ind w:left="2160" w:firstLine="0"/>
      </w:pPr>
      <w:rPr>
        <w:rFonts w:ascii="Arial" w:hAnsi="Arial" w:cs="Arial" w:hint="default"/>
        <w:b/>
        <w:i w:val="0"/>
        <w:caps w:val="0"/>
        <w:smallCaps w:val="0"/>
        <w:strike w:val="0"/>
        <w:dstrike w:val="0"/>
        <w:color w:val="000000"/>
        <w:position w:val="0"/>
        <w:sz w:val="22"/>
        <w:szCs w:val="22"/>
        <w:u w:val="none"/>
        <w:vertAlign w:val="baseline"/>
      </w:rPr>
    </w:lvl>
    <w:lvl w:ilvl="3">
      <w:start w:val="1"/>
      <w:numFmt w:val="bullet"/>
      <w:lvlText w:val="●"/>
      <w:lvlJc w:val="left"/>
      <w:pPr>
        <w:ind w:left="2880" w:firstLine="0"/>
      </w:pPr>
      <w:rPr>
        <w:rFonts w:ascii="Arial" w:hAnsi="Arial" w:cs="Arial" w:hint="default"/>
        <w:b/>
        <w:i w:val="0"/>
        <w:caps w:val="0"/>
        <w:smallCaps w:val="0"/>
        <w:strike w:val="0"/>
        <w:dstrike w:val="0"/>
        <w:color w:val="000000"/>
        <w:position w:val="0"/>
        <w:sz w:val="22"/>
        <w:szCs w:val="22"/>
        <w:u w:val="none"/>
        <w:vertAlign w:val="baseline"/>
      </w:rPr>
    </w:lvl>
    <w:lvl w:ilvl="4">
      <w:start w:val="1"/>
      <w:numFmt w:val="bullet"/>
      <w:lvlText w:val="○"/>
      <w:lvlJc w:val="left"/>
      <w:pPr>
        <w:ind w:left="3600" w:firstLine="0"/>
      </w:pPr>
      <w:rPr>
        <w:rFonts w:ascii="Arial" w:hAnsi="Arial" w:cs="Arial" w:hint="default"/>
        <w:b/>
        <w:i w:val="0"/>
        <w:caps w:val="0"/>
        <w:smallCaps w:val="0"/>
        <w:strike w:val="0"/>
        <w:dstrike w:val="0"/>
        <w:color w:val="000000"/>
        <w:position w:val="0"/>
        <w:sz w:val="22"/>
        <w:szCs w:val="22"/>
        <w:u w:val="none"/>
        <w:vertAlign w:val="baseline"/>
      </w:rPr>
    </w:lvl>
    <w:lvl w:ilvl="5">
      <w:start w:val="1"/>
      <w:numFmt w:val="bullet"/>
      <w:lvlText w:val="■"/>
      <w:lvlJc w:val="left"/>
      <w:pPr>
        <w:ind w:left="4320" w:firstLine="0"/>
      </w:pPr>
      <w:rPr>
        <w:rFonts w:ascii="Arial" w:hAnsi="Arial" w:cs="Arial" w:hint="default"/>
        <w:b/>
        <w:i w:val="0"/>
        <w:caps w:val="0"/>
        <w:smallCaps w:val="0"/>
        <w:strike w:val="0"/>
        <w:dstrike w:val="0"/>
        <w:color w:val="000000"/>
        <w:position w:val="0"/>
        <w:sz w:val="22"/>
        <w:szCs w:val="22"/>
        <w:u w:val="none"/>
        <w:vertAlign w:val="baseline"/>
      </w:rPr>
    </w:lvl>
    <w:lvl w:ilvl="6">
      <w:start w:val="1"/>
      <w:numFmt w:val="bullet"/>
      <w:lvlText w:val="●"/>
      <w:lvlJc w:val="left"/>
      <w:pPr>
        <w:ind w:left="5040" w:firstLine="0"/>
      </w:pPr>
      <w:rPr>
        <w:rFonts w:ascii="Arial" w:hAnsi="Arial" w:cs="Arial" w:hint="default"/>
        <w:b/>
        <w:i w:val="0"/>
        <w:caps w:val="0"/>
        <w:smallCaps w:val="0"/>
        <w:strike w:val="0"/>
        <w:dstrike w:val="0"/>
        <w:color w:val="000000"/>
        <w:position w:val="0"/>
        <w:sz w:val="22"/>
        <w:szCs w:val="22"/>
        <w:u w:val="none"/>
        <w:vertAlign w:val="baseline"/>
      </w:rPr>
    </w:lvl>
    <w:lvl w:ilvl="7">
      <w:start w:val="1"/>
      <w:numFmt w:val="bullet"/>
      <w:lvlText w:val="○"/>
      <w:lvlJc w:val="left"/>
      <w:pPr>
        <w:ind w:left="5760" w:firstLine="0"/>
      </w:pPr>
      <w:rPr>
        <w:rFonts w:ascii="Arial" w:hAnsi="Arial" w:cs="Arial" w:hint="default"/>
        <w:b/>
        <w:i w:val="0"/>
        <w:caps w:val="0"/>
        <w:smallCaps w:val="0"/>
        <w:strike w:val="0"/>
        <w:dstrike w:val="0"/>
        <w:color w:val="000000"/>
        <w:position w:val="0"/>
        <w:sz w:val="22"/>
        <w:szCs w:val="22"/>
        <w:u w:val="none"/>
        <w:vertAlign w:val="baseline"/>
      </w:rPr>
    </w:lvl>
    <w:lvl w:ilvl="8">
      <w:start w:val="1"/>
      <w:numFmt w:val="bullet"/>
      <w:lvlText w:val="■"/>
      <w:lvlJc w:val="left"/>
      <w:pPr>
        <w:ind w:left="6480" w:firstLine="0"/>
      </w:pPr>
      <w:rPr>
        <w:rFonts w:ascii="Arial" w:hAnsi="Arial" w:cs="Arial" w:hint="default"/>
        <w:b/>
        <w:i w:val="0"/>
        <w:caps w:val="0"/>
        <w:smallCaps w:val="0"/>
        <w:strike w:val="0"/>
        <w:dstrike w:val="0"/>
        <w:color w:val="000000"/>
        <w:position w:val="0"/>
        <w:sz w:val="22"/>
        <w:szCs w:val="22"/>
        <w:u w:val="none"/>
        <w:vertAlign w:val="baseline"/>
      </w:rPr>
    </w:lvl>
  </w:abstractNum>
  <w:abstractNum w:abstractNumId="4">
    <w:nsid w:val="6A20147F"/>
    <w:multiLevelType w:val="hybridMultilevel"/>
    <w:tmpl w:val="DBD65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B6E0401"/>
    <w:multiLevelType w:val="hybridMultilevel"/>
    <w:tmpl w:val="861C5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00"/>
    <w:rsid w:val="000F07D0"/>
    <w:rsid w:val="00466E00"/>
    <w:rsid w:val="00636C60"/>
    <w:rsid w:val="00C96C50"/>
    <w:rsid w:val="00E044CC"/>
    <w:rsid w:val="00EC5A8B"/>
    <w:rsid w:val="00F2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00"/>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E00"/>
    <w:pPr>
      <w:tabs>
        <w:tab w:val="center" w:pos="4320"/>
        <w:tab w:val="right" w:pos="8640"/>
      </w:tabs>
    </w:pPr>
  </w:style>
  <w:style w:type="character" w:customStyle="1" w:styleId="HeaderChar">
    <w:name w:val="Header Char"/>
    <w:basedOn w:val="DefaultParagraphFont"/>
    <w:link w:val="Header"/>
    <w:rsid w:val="00466E00"/>
    <w:rPr>
      <w:rFonts w:ascii="Tahoma" w:eastAsia="Times New Roman" w:hAnsi="Tahoma" w:cs="Times New Roman"/>
      <w:szCs w:val="24"/>
    </w:rPr>
  </w:style>
  <w:style w:type="paragraph" w:styleId="Footer">
    <w:name w:val="footer"/>
    <w:basedOn w:val="Normal"/>
    <w:link w:val="FooterChar"/>
    <w:uiPriority w:val="99"/>
    <w:rsid w:val="00466E00"/>
    <w:pPr>
      <w:tabs>
        <w:tab w:val="center" w:pos="4320"/>
        <w:tab w:val="right" w:pos="8640"/>
      </w:tabs>
    </w:pPr>
  </w:style>
  <w:style w:type="character" w:customStyle="1" w:styleId="FooterChar">
    <w:name w:val="Footer Char"/>
    <w:basedOn w:val="DefaultParagraphFont"/>
    <w:link w:val="Footer"/>
    <w:uiPriority w:val="99"/>
    <w:rsid w:val="00466E00"/>
    <w:rPr>
      <w:rFonts w:ascii="Tahoma" w:eastAsia="Times New Roman" w:hAnsi="Tahoma" w:cs="Times New Roman"/>
      <w:szCs w:val="24"/>
    </w:rPr>
  </w:style>
  <w:style w:type="character" w:styleId="PageNumber">
    <w:name w:val="page number"/>
    <w:basedOn w:val="DefaultParagraphFont"/>
    <w:rsid w:val="00466E00"/>
  </w:style>
  <w:style w:type="paragraph" w:styleId="ListParagraph">
    <w:name w:val="List Paragraph"/>
    <w:basedOn w:val="Normal"/>
    <w:uiPriority w:val="34"/>
    <w:qFormat/>
    <w:rsid w:val="00466E00"/>
    <w:pPr>
      <w:ind w:left="720"/>
      <w:contextualSpacing/>
    </w:pPr>
    <w:rPr>
      <w:rFonts w:ascii="Calibri" w:eastAsia="Calibri" w:hAnsi="Calibri" w:cs="Calibri"/>
      <w:color w:val="666666"/>
      <w:sz w:val="20"/>
      <w:szCs w:val="20"/>
      <w:lang w:val="pt-BR" w:eastAsia="pt-BR"/>
    </w:rPr>
  </w:style>
  <w:style w:type="character" w:customStyle="1" w:styleId="LinkdaInternet">
    <w:name w:val="Link da Internet"/>
    <w:uiPriority w:val="99"/>
    <w:unhideWhenUsed/>
    <w:rsid w:val="00466E00"/>
    <w:rPr>
      <w:color w:val="0000FF"/>
      <w:u w:val="single"/>
    </w:rPr>
  </w:style>
  <w:style w:type="paragraph" w:styleId="BalloonText">
    <w:name w:val="Balloon Text"/>
    <w:basedOn w:val="Normal"/>
    <w:link w:val="BalloonTextChar"/>
    <w:uiPriority w:val="99"/>
    <w:semiHidden/>
    <w:unhideWhenUsed/>
    <w:rsid w:val="00466E00"/>
    <w:rPr>
      <w:rFonts w:cs="Tahoma"/>
      <w:sz w:val="16"/>
      <w:szCs w:val="16"/>
    </w:rPr>
  </w:style>
  <w:style w:type="character" w:customStyle="1" w:styleId="BalloonTextChar">
    <w:name w:val="Balloon Text Char"/>
    <w:basedOn w:val="DefaultParagraphFont"/>
    <w:link w:val="BalloonText"/>
    <w:uiPriority w:val="99"/>
    <w:semiHidden/>
    <w:rsid w:val="00466E00"/>
    <w:rPr>
      <w:rFonts w:ascii="Tahoma" w:eastAsia="Times New Roman" w:hAnsi="Tahoma" w:cs="Tahoma"/>
      <w:sz w:val="16"/>
      <w:szCs w:val="16"/>
    </w:rPr>
  </w:style>
  <w:style w:type="character" w:styleId="Hyperlink">
    <w:name w:val="Hyperlink"/>
    <w:semiHidden/>
    <w:unhideWhenUsed/>
    <w:rsid w:val="00466E00"/>
    <w:rPr>
      <w:color w:val="0000FF"/>
      <w:u w:val="single"/>
    </w:rPr>
  </w:style>
  <w:style w:type="paragraph" w:styleId="FootnoteText">
    <w:name w:val="footnote text"/>
    <w:basedOn w:val="Normal"/>
    <w:link w:val="FootnoteTextChar"/>
    <w:uiPriority w:val="99"/>
    <w:semiHidden/>
    <w:unhideWhenUsed/>
    <w:rsid w:val="00466E00"/>
    <w:rPr>
      <w:sz w:val="20"/>
      <w:szCs w:val="20"/>
    </w:rPr>
  </w:style>
  <w:style w:type="character" w:customStyle="1" w:styleId="FootnoteTextChar">
    <w:name w:val="Footnote Text Char"/>
    <w:basedOn w:val="DefaultParagraphFont"/>
    <w:link w:val="FootnoteText"/>
    <w:uiPriority w:val="99"/>
    <w:semiHidden/>
    <w:rsid w:val="00466E00"/>
    <w:rPr>
      <w:rFonts w:ascii="Tahoma" w:eastAsia="Times New Roman" w:hAnsi="Tahoma" w:cs="Times New Roman"/>
      <w:sz w:val="20"/>
      <w:szCs w:val="20"/>
    </w:rPr>
  </w:style>
  <w:style w:type="paragraph" w:styleId="EndnoteText">
    <w:name w:val="endnote text"/>
    <w:basedOn w:val="Normal"/>
    <w:link w:val="EndnoteTextChar"/>
    <w:uiPriority w:val="99"/>
    <w:semiHidden/>
    <w:unhideWhenUsed/>
    <w:rsid w:val="00466E00"/>
    <w:pPr>
      <w:suppressAutoHyphens/>
    </w:pPr>
    <w:rPr>
      <w:rFonts w:ascii="Times New Roman" w:eastAsia="SimSun" w:hAnsi="Times New Roman"/>
      <w:sz w:val="20"/>
      <w:szCs w:val="20"/>
      <w:lang w:eastAsia="ar-SA"/>
    </w:rPr>
  </w:style>
  <w:style w:type="character" w:customStyle="1" w:styleId="EndnoteTextChar">
    <w:name w:val="Endnote Text Char"/>
    <w:basedOn w:val="DefaultParagraphFont"/>
    <w:link w:val="EndnoteText"/>
    <w:uiPriority w:val="99"/>
    <w:semiHidden/>
    <w:rsid w:val="00466E00"/>
    <w:rPr>
      <w:rFonts w:ascii="Times New Roman" w:eastAsia="SimSun" w:hAnsi="Times New Roman" w:cs="Times New Roman"/>
      <w:sz w:val="20"/>
      <w:szCs w:val="20"/>
      <w:lang w:eastAsia="ar-SA"/>
    </w:rPr>
  </w:style>
  <w:style w:type="character" w:styleId="EndnoteReference">
    <w:name w:val="endnote reference"/>
    <w:semiHidden/>
    <w:unhideWhenUsed/>
    <w:rsid w:val="00466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00"/>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E00"/>
    <w:pPr>
      <w:tabs>
        <w:tab w:val="center" w:pos="4320"/>
        <w:tab w:val="right" w:pos="8640"/>
      </w:tabs>
    </w:pPr>
  </w:style>
  <w:style w:type="character" w:customStyle="1" w:styleId="HeaderChar">
    <w:name w:val="Header Char"/>
    <w:basedOn w:val="DefaultParagraphFont"/>
    <w:link w:val="Header"/>
    <w:rsid w:val="00466E00"/>
    <w:rPr>
      <w:rFonts w:ascii="Tahoma" w:eastAsia="Times New Roman" w:hAnsi="Tahoma" w:cs="Times New Roman"/>
      <w:szCs w:val="24"/>
    </w:rPr>
  </w:style>
  <w:style w:type="paragraph" w:styleId="Footer">
    <w:name w:val="footer"/>
    <w:basedOn w:val="Normal"/>
    <w:link w:val="FooterChar"/>
    <w:uiPriority w:val="99"/>
    <w:rsid w:val="00466E00"/>
    <w:pPr>
      <w:tabs>
        <w:tab w:val="center" w:pos="4320"/>
        <w:tab w:val="right" w:pos="8640"/>
      </w:tabs>
    </w:pPr>
  </w:style>
  <w:style w:type="character" w:customStyle="1" w:styleId="FooterChar">
    <w:name w:val="Footer Char"/>
    <w:basedOn w:val="DefaultParagraphFont"/>
    <w:link w:val="Footer"/>
    <w:uiPriority w:val="99"/>
    <w:rsid w:val="00466E00"/>
    <w:rPr>
      <w:rFonts w:ascii="Tahoma" w:eastAsia="Times New Roman" w:hAnsi="Tahoma" w:cs="Times New Roman"/>
      <w:szCs w:val="24"/>
    </w:rPr>
  </w:style>
  <w:style w:type="character" w:styleId="PageNumber">
    <w:name w:val="page number"/>
    <w:basedOn w:val="DefaultParagraphFont"/>
    <w:rsid w:val="00466E00"/>
  </w:style>
  <w:style w:type="paragraph" w:styleId="ListParagraph">
    <w:name w:val="List Paragraph"/>
    <w:basedOn w:val="Normal"/>
    <w:uiPriority w:val="34"/>
    <w:qFormat/>
    <w:rsid w:val="00466E00"/>
    <w:pPr>
      <w:ind w:left="720"/>
      <w:contextualSpacing/>
    </w:pPr>
    <w:rPr>
      <w:rFonts w:ascii="Calibri" w:eastAsia="Calibri" w:hAnsi="Calibri" w:cs="Calibri"/>
      <w:color w:val="666666"/>
      <w:sz w:val="20"/>
      <w:szCs w:val="20"/>
      <w:lang w:val="pt-BR" w:eastAsia="pt-BR"/>
    </w:rPr>
  </w:style>
  <w:style w:type="character" w:customStyle="1" w:styleId="LinkdaInternet">
    <w:name w:val="Link da Internet"/>
    <w:uiPriority w:val="99"/>
    <w:unhideWhenUsed/>
    <w:rsid w:val="00466E00"/>
    <w:rPr>
      <w:color w:val="0000FF"/>
      <w:u w:val="single"/>
    </w:rPr>
  </w:style>
  <w:style w:type="paragraph" w:styleId="BalloonText">
    <w:name w:val="Balloon Text"/>
    <w:basedOn w:val="Normal"/>
    <w:link w:val="BalloonTextChar"/>
    <w:uiPriority w:val="99"/>
    <w:semiHidden/>
    <w:unhideWhenUsed/>
    <w:rsid w:val="00466E00"/>
    <w:rPr>
      <w:rFonts w:cs="Tahoma"/>
      <w:sz w:val="16"/>
      <w:szCs w:val="16"/>
    </w:rPr>
  </w:style>
  <w:style w:type="character" w:customStyle="1" w:styleId="BalloonTextChar">
    <w:name w:val="Balloon Text Char"/>
    <w:basedOn w:val="DefaultParagraphFont"/>
    <w:link w:val="BalloonText"/>
    <w:uiPriority w:val="99"/>
    <w:semiHidden/>
    <w:rsid w:val="00466E00"/>
    <w:rPr>
      <w:rFonts w:ascii="Tahoma" w:eastAsia="Times New Roman" w:hAnsi="Tahoma" w:cs="Tahoma"/>
      <w:sz w:val="16"/>
      <w:szCs w:val="16"/>
    </w:rPr>
  </w:style>
  <w:style w:type="character" w:styleId="Hyperlink">
    <w:name w:val="Hyperlink"/>
    <w:semiHidden/>
    <w:unhideWhenUsed/>
    <w:rsid w:val="00466E00"/>
    <w:rPr>
      <w:color w:val="0000FF"/>
      <w:u w:val="single"/>
    </w:rPr>
  </w:style>
  <w:style w:type="paragraph" w:styleId="FootnoteText">
    <w:name w:val="footnote text"/>
    <w:basedOn w:val="Normal"/>
    <w:link w:val="FootnoteTextChar"/>
    <w:uiPriority w:val="99"/>
    <w:semiHidden/>
    <w:unhideWhenUsed/>
    <w:rsid w:val="00466E00"/>
    <w:rPr>
      <w:sz w:val="20"/>
      <w:szCs w:val="20"/>
    </w:rPr>
  </w:style>
  <w:style w:type="character" w:customStyle="1" w:styleId="FootnoteTextChar">
    <w:name w:val="Footnote Text Char"/>
    <w:basedOn w:val="DefaultParagraphFont"/>
    <w:link w:val="FootnoteText"/>
    <w:uiPriority w:val="99"/>
    <w:semiHidden/>
    <w:rsid w:val="00466E00"/>
    <w:rPr>
      <w:rFonts w:ascii="Tahoma" w:eastAsia="Times New Roman" w:hAnsi="Tahoma" w:cs="Times New Roman"/>
      <w:sz w:val="20"/>
      <w:szCs w:val="20"/>
    </w:rPr>
  </w:style>
  <w:style w:type="paragraph" w:styleId="EndnoteText">
    <w:name w:val="endnote text"/>
    <w:basedOn w:val="Normal"/>
    <w:link w:val="EndnoteTextChar"/>
    <w:uiPriority w:val="99"/>
    <w:semiHidden/>
    <w:unhideWhenUsed/>
    <w:rsid w:val="00466E00"/>
    <w:pPr>
      <w:suppressAutoHyphens/>
    </w:pPr>
    <w:rPr>
      <w:rFonts w:ascii="Times New Roman" w:eastAsia="SimSun" w:hAnsi="Times New Roman"/>
      <w:sz w:val="20"/>
      <w:szCs w:val="20"/>
      <w:lang w:eastAsia="ar-SA"/>
    </w:rPr>
  </w:style>
  <w:style w:type="character" w:customStyle="1" w:styleId="EndnoteTextChar">
    <w:name w:val="Endnote Text Char"/>
    <w:basedOn w:val="DefaultParagraphFont"/>
    <w:link w:val="EndnoteText"/>
    <w:uiPriority w:val="99"/>
    <w:semiHidden/>
    <w:rsid w:val="00466E00"/>
    <w:rPr>
      <w:rFonts w:ascii="Times New Roman" w:eastAsia="SimSun" w:hAnsi="Times New Roman" w:cs="Times New Roman"/>
      <w:sz w:val="20"/>
      <w:szCs w:val="20"/>
      <w:lang w:eastAsia="ar-SA"/>
    </w:rPr>
  </w:style>
  <w:style w:type="character" w:styleId="EndnoteReference">
    <w:name w:val="endnote reference"/>
    <w:semiHidden/>
    <w:unhideWhenUsed/>
    <w:rsid w:val="00466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os.sbu.unicamp.br/ojs/index.php/cadpagu/article/view/1776/183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library.wiley.com/doi/10.1525/var.2001.17.1.60/epdf?r3_referer=wol&amp;tracking_action=preview_click&amp;show_checkout=1&amp;purchase_referrer=www.google.com.br&amp;purchase_site_license=LICENSE_DENIED" TargetMode="External"/><Relationship Id="rId4" Type="http://schemas.openxmlformats.org/officeDocument/2006/relationships/settings" Target="settings.xml"/><Relationship Id="rId9" Type="http://schemas.openxmlformats.org/officeDocument/2006/relationships/hyperlink" Target="https://doi.org/10.1515/9783110290691.3"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mailto:nataliacabanillas@gmail.com" TargetMode="External"/><Relationship Id="rId2" Type="http://schemas.openxmlformats.org/officeDocument/2006/relationships/hyperlink" Target="mailto:izis.mlopes@gmail.com" TargetMode="External"/><Relationship Id="rId1" Type="http://schemas.openxmlformats.org/officeDocument/2006/relationships/hyperlink" Target="mailto:gretigre@gmail.com" TargetMode="External"/><Relationship Id="rId6" Type="http://schemas.openxmlformats.org/officeDocument/2006/relationships/hyperlink" Target="mailto:lucreciagreco@gmail.com" TargetMode="External"/><Relationship Id="rId5" Type="http://schemas.openxmlformats.org/officeDocument/2006/relationships/hyperlink" Target="mailto:zezabarral@gmail.com" TargetMode="External"/><Relationship Id="rId4" Type="http://schemas.openxmlformats.org/officeDocument/2006/relationships/hyperlink" Target="mailto:rodriguezsierra.olg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2530</Words>
  <Characters>14424</Characters>
  <Application>Microsoft Office Word</Application>
  <DocSecurity>0</DocSecurity>
  <Lines>120</Lines>
  <Paragraphs>33</Paragraphs>
  <ScaleCrop>false</ScaleCrop>
  <Company>Oxford Brookes University</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2017-06-22T15:26:00Z</dcterms:created>
  <dcterms:modified xsi:type="dcterms:W3CDTF">2017-06-22T15:31:00Z</dcterms:modified>
</cp:coreProperties>
</file>